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5DC5" w14:textId="77777777" w:rsidR="00BB0948" w:rsidRPr="00A832F4" w:rsidRDefault="00F15E2D" w:rsidP="00A832F4">
      <w:pPr>
        <w:pStyle w:val="Heading1"/>
        <w:rPr>
          <w:rFonts w:ascii="Arial" w:hAnsi="Arial" w:cs="Arial"/>
        </w:rPr>
      </w:pPr>
      <w:r w:rsidRPr="00A832F4">
        <w:rPr>
          <w:rFonts w:ascii="Arial" w:hAnsi="Arial" w:cs="Arial"/>
        </w:rPr>
        <w:t>Westminster Hall</w:t>
      </w:r>
      <w:r w:rsidR="00DE2967" w:rsidRPr="00A832F4">
        <w:rPr>
          <w:rFonts w:ascii="Arial" w:hAnsi="Arial" w:cs="Arial"/>
        </w:rPr>
        <w:t>:</w:t>
      </w:r>
      <w:r w:rsidRPr="00A832F4">
        <w:rPr>
          <w:rFonts w:ascii="Arial" w:hAnsi="Arial" w:cs="Arial"/>
        </w:rPr>
        <w:t xml:space="preserve"> </w:t>
      </w:r>
      <w:r w:rsidR="0067790F" w:rsidRPr="00A832F4">
        <w:rPr>
          <w:rFonts w:ascii="Arial" w:hAnsi="Arial" w:cs="Arial"/>
        </w:rPr>
        <w:t>exhibition and events application form</w:t>
      </w:r>
    </w:p>
    <w:p w14:paraId="3C0328B5" w14:textId="77777777" w:rsidR="00BB0948" w:rsidRPr="00BB0948" w:rsidRDefault="00BB0948" w:rsidP="00BB0948">
      <w:pPr>
        <w:overflowPunct/>
        <w:autoSpaceDE/>
        <w:autoSpaceDN/>
        <w:adjustRightInd/>
        <w:textAlignment w:val="auto"/>
        <w:rPr>
          <w:rFonts w:ascii="Calibri" w:hAnsi="Calibri" w:cs="Arial"/>
          <w:kern w:val="0"/>
          <w:szCs w:val="22"/>
          <w:lang w:eastAsia="en-GB"/>
        </w:rPr>
      </w:pPr>
    </w:p>
    <w:p w14:paraId="603D6EEF" w14:textId="77777777" w:rsidR="00BB0948" w:rsidRPr="00BE20F8" w:rsidRDefault="00A832F4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>
        <w:rPr>
          <w:rFonts w:cs="Arial"/>
          <w:kern w:val="0"/>
          <w:szCs w:val="22"/>
          <w:lang w:eastAsia="en-GB"/>
        </w:rPr>
        <w:t>This form will enable you to apply to hold an exhibition or event in Westminster Hall, part of the Palace of Westminster.</w:t>
      </w:r>
    </w:p>
    <w:p w14:paraId="2FD5B618" w14:textId="77777777" w:rsidR="00B54C0C" w:rsidRPr="00BE20F8" w:rsidRDefault="00B54C0C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34B78672" w14:textId="77777777" w:rsidR="00BB0948" w:rsidRPr="00BE20F8" w:rsidRDefault="00F15E2D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BE20F8">
        <w:rPr>
          <w:rFonts w:cs="Arial"/>
          <w:kern w:val="0"/>
          <w:szCs w:val="22"/>
          <w:lang w:eastAsia="en-GB"/>
        </w:rPr>
        <w:t xml:space="preserve">Exhibitions and events in </w:t>
      </w:r>
      <w:r w:rsidR="00BB0948" w:rsidRPr="00BE20F8">
        <w:rPr>
          <w:rFonts w:cs="Arial"/>
          <w:kern w:val="0"/>
          <w:szCs w:val="22"/>
          <w:lang w:eastAsia="en-GB"/>
        </w:rPr>
        <w:t xml:space="preserve">Westminster Hall </w:t>
      </w:r>
      <w:r w:rsidRPr="00BE20F8">
        <w:rPr>
          <w:rFonts w:cs="Arial"/>
          <w:kern w:val="0"/>
          <w:szCs w:val="22"/>
          <w:lang w:eastAsia="en-GB"/>
        </w:rPr>
        <w:t xml:space="preserve">take place at the discretion of the </w:t>
      </w:r>
      <w:r w:rsidR="00BB0948" w:rsidRPr="00BE20F8">
        <w:rPr>
          <w:rFonts w:cs="Arial"/>
          <w:kern w:val="0"/>
          <w:szCs w:val="22"/>
          <w:lang w:eastAsia="en-GB"/>
        </w:rPr>
        <w:t xml:space="preserve">three </w:t>
      </w:r>
      <w:r w:rsidRPr="00BE20F8">
        <w:rPr>
          <w:rFonts w:cs="Arial"/>
          <w:kern w:val="0"/>
          <w:szCs w:val="22"/>
          <w:lang w:eastAsia="en-GB"/>
        </w:rPr>
        <w:t>K</w:t>
      </w:r>
      <w:r w:rsidR="00BB0948" w:rsidRPr="00BE20F8">
        <w:rPr>
          <w:rFonts w:cs="Arial"/>
          <w:kern w:val="0"/>
          <w:szCs w:val="22"/>
          <w:lang w:eastAsia="en-GB"/>
        </w:rPr>
        <w:t xml:space="preserve">eyholders: </w:t>
      </w:r>
      <w:proofErr w:type="gramStart"/>
      <w:r w:rsidR="00BB0948" w:rsidRPr="00BE20F8">
        <w:rPr>
          <w:rFonts w:cs="Arial"/>
          <w:kern w:val="0"/>
          <w:szCs w:val="22"/>
          <w:lang w:eastAsia="en-GB"/>
        </w:rPr>
        <w:t>the</w:t>
      </w:r>
      <w:proofErr w:type="gramEnd"/>
      <w:r w:rsidR="00BB0948" w:rsidRPr="00BE20F8">
        <w:rPr>
          <w:rFonts w:cs="Arial"/>
          <w:kern w:val="0"/>
          <w:szCs w:val="22"/>
          <w:lang w:eastAsia="en-GB"/>
        </w:rPr>
        <w:t xml:space="preserve"> Lord Great Chamberlain; the Speaker; and the Lord Speaker.  Decisions about whether a proposed activity should take place in Westminster Hall are made</w:t>
      </w:r>
      <w:r w:rsidRPr="00BE20F8">
        <w:rPr>
          <w:rFonts w:cs="Arial"/>
          <w:kern w:val="0"/>
          <w:szCs w:val="22"/>
          <w:lang w:eastAsia="en-GB"/>
        </w:rPr>
        <w:t xml:space="preserve"> </w:t>
      </w:r>
      <w:proofErr w:type="gramStart"/>
      <w:r w:rsidRPr="00BE20F8">
        <w:rPr>
          <w:rFonts w:cs="Arial"/>
          <w:kern w:val="0"/>
          <w:szCs w:val="22"/>
          <w:lang w:eastAsia="en-GB"/>
        </w:rPr>
        <w:t>on the basis of</w:t>
      </w:r>
      <w:proofErr w:type="gramEnd"/>
      <w:r w:rsidRPr="00BE20F8">
        <w:rPr>
          <w:rFonts w:cs="Arial"/>
          <w:kern w:val="0"/>
          <w:szCs w:val="22"/>
          <w:lang w:eastAsia="en-GB"/>
        </w:rPr>
        <w:t xml:space="preserve"> </w:t>
      </w:r>
      <w:r w:rsidR="00BB0948" w:rsidRPr="00BE20F8">
        <w:rPr>
          <w:rFonts w:cs="Arial"/>
          <w:kern w:val="0"/>
          <w:szCs w:val="22"/>
          <w:lang w:eastAsia="en-GB"/>
        </w:rPr>
        <w:t>whether it is:</w:t>
      </w:r>
    </w:p>
    <w:p w14:paraId="7FAD8114" w14:textId="77777777" w:rsidR="00BB0948" w:rsidRPr="00BE20F8" w:rsidRDefault="00BE20F8" w:rsidP="002542A1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>
        <w:rPr>
          <w:rFonts w:cs="Arial"/>
          <w:kern w:val="0"/>
          <w:szCs w:val="22"/>
          <w:lang w:eastAsia="en-GB"/>
        </w:rPr>
        <w:t>relevant to Parliament; and</w:t>
      </w:r>
    </w:p>
    <w:p w14:paraId="3E3DC8E9" w14:textId="77777777" w:rsidR="00BB0948" w:rsidRPr="00BE20F8" w:rsidRDefault="00BB0948" w:rsidP="002542A1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BE20F8">
        <w:rPr>
          <w:rFonts w:cs="Arial"/>
          <w:kern w:val="0"/>
          <w:szCs w:val="22"/>
          <w:lang w:eastAsia="en-GB"/>
        </w:rPr>
        <w:t xml:space="preserve">appropriate for the status, </w:t>
      </w:r>
      <w:proofErr w:type="gramStart"/>
      <w:r w:rsidRPr="00BE20F8">
        <w:rPr>
          <w:rFonts w:cs="Arial"/>
          <w:kern w:val="0"/>
          <w:szCs w:val="22"/>
          <w:lang w:eastAsia="en-GB"/>
        </w:rPr>
        <w:t>history</w:t>
      </w:r>
      <w:proofErr w:type="gramEnd"/>
      <w:r w:rsidRPr="00BE20F8">
        <w:rPr>
          <w:rFonts w:cs="Arial"/>
          <w:kern w:val="0"/>
          <w:szCs w:val="22"/>
          <w:lang w:eastAsia="en-GB"/>
        </w:rPr>
        <w:t xml:space="preserve"> and heritage environment of Westminster Hall.</w:t>
      </w:r>
    </w:p>
    <w:p w14:paraId="63517B2B" w14:textId="77777777" w:rsidR="00A832F4" w:rsidRDefault="00A832F4" w:rsidP="00A832F4">
      <w:pPr>
        <w:pStyle w:val="Heading2"/>
      </w:pPr>
      <w:r>
        <w:t xml:space="preserve">The request </w:t>
      </w:r>
      <w:proofErr w:type="gramStart"/>
      <w:r>
        <w:t>process</w:t>
      </w:r>
      <w:proofErr w:type="gramEnd"/>
    </w:p>
    <w:p w14:paraId="47EF095F" w14:textId="77777777" w:rsidR="00A832F4" w:rsidRPr="00BE20F8" w:rsidRDefault="00A832F4" w:rsidP="00A832F4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>
        <w:rPr>
          <w:rFonts w:cs="Arial"/>
          <w:kern w:val="0"/>
          <w:szCs w:val="22"/>
          <w:lang w:eastAsia="en-GB"/>
        </w:rPr>
        <w:t>T</w:t>
      </w:r>
      <w:r w:rsidRPr="00BE20F8">
        <w:rPr>
          <w:rFonts w:cs="Arial"/>
          <w:kern w:val="0"/>
          <w:szCs w:val="22"/>
          <w:lang w:eastAsia="en-GB"/>
        </w:rPr>
        <w:t>he practical considerations of holding an event</w:t>
      </w:r>
      <w:r>
        <w:rPr>
          <w:rFonts w:cs="Arial"/>
          <w:kern w:val="0"/>
          <w:szCs w:val="22"/>
          <w:lang w:eastAsia="en-GB"/>
        </w:rPr>
        <w:t xml:space="preserve"> or an exhibition</w:t>
      </w:r>
      <w:r w:rsidRPr="00BE20F8">
        <w:rPr>
          <w:rFonts w:cs="Arial"/>
          <w:kern w:val="0"/>
          <w:szCs w:val="22"/>
          <w:lang w:eastAsia="en-GB"/>
        </w:rPr>
        <w:t xml:space="preserve"> in Westminster Hall are considerable. </w:t>
      </w:r>
      <w:r>
        <w:rPr>
          <w:rFonts w:cs="Arial"/>
          <w:kern w:val="0"/>
          <w:szCs w:val="22"/>
          <w:lang w:eastAsia="en-GB"/>
        </w:rPr>
        <w:t>We need</w:t>
      </w:r>
      <w:r w:rsidRPr="00BE20F8">
        <w:rPr>
          <w:rFonts w:cs="Arial"/>
          <w:kern w:val="0"/>
          <w:szCs w:val="22"/>
          <w:lang w:eastAsia="en-GB"/>
        </w:rPr>
        <w:t xml:space="preserve"> to ensure that </w:t>
      </w:r>
      <w:proofErr w:type="gramStart"/>
      <w:r w:rsidRPr="00BE20F8">
        <w:rPr>
          <w:rFonts w:cs="Arial"/>
          <w:kern w:val="0"/>
          <w:szCs w:val="22"/>
          <w:lang w:eastAsia="en-GB"/>
        </w:rPr>
        <w:t>all of</w:t>
      </w:r>
      <w:proofErr w:type="gramEnd"/>
      <w:r w:rsidRPr="00BE20F8">
        <w:rPr>
          <w:rFonts w:cs="Arial"/>
          <w:kern w:val="0"/>
          <w:szCs w:val="22"/>
          <w:lang w:eastAsia="en-GB"/>
        </w:rPr>
        <w:t xml:space="preserve"> the elements of holding an </w:t>
      </w:r>
      <w:r>
        <w:rPr>
          <w:rFonts w:cs="Arial"/>
          <w:kern w:val="0"/>
          <w:szCs w:val="22"/>
          <w:lang w:eastAsia="en-GB"/>
        </w:rPr>
        <w:t xml:space="preserve">event or </w:t>
      </w:r>
      <w:r w:rsidRPr="00BE20F8">
        <w:rPr>
          <w:rFonts w:cs="Arial"/>
          <w:kern w:val="0"/>
          <w:szCs w:val="22"/>
          <w:lang w:eastAsia="en-GB"/>
        </w:rPr>
        <w:t xml:space="preserve">exhibition in a Grade I listed building have been considered, and that the </w:t>
      </w:r>
      <w:r>
        <w:rPr>
          <w:rFonts w:cs="Arial"/>
          <w:kern w:val="0"/>
          <w:szCs w:val="22"/>
          <w:lang w:eastAsia="en-GB"/>
        </w:rPr>
        <w:t>organiser</w:t>
      </w:r>
      <w:r w:rsidRPr="00BE20F8">
        <w:rPr>
          <w:rFonts w:cs="Arial"/>
          <w:kern w:val="0"/>
          <w:szCs w:val="22"/>
          <w:lang w:eastAsia="en-GB"/>
        </w:rPr>
        <w:t xml:space="preserve"> can provide sufficient funding for the </w:t>
      </w:r>
      <w:r>
        <w:rPr>
          <w:rFonts w:cs="Arial"/>
          <w:kern w:val="0"/>
          <w:szCs w:val="22"/>
          <w:lang w:eastAsia="en-GB"/>
        </w:rPr>
        <w:t>event or exhibition to take place. Some of these considerations are noted in the guidance notes at the end of the document.</w:t>
      </w:r>
    </w:p>
    <w:p w14:paraId="384758CE" w14:textId="77777777" w:rsidR="00A832F4" w:rsidRDefault="00A832F4" w:rsidP="00BE20F8">
      <w:pPr>
        <w:spacing w:line="264" w:lineRule="auto"/>
        <w:jc w:val="both"/>
        <w:rPr>
          <w:rFonts w:cs="Arial"/>
        </w:rPr>
      </w:pPr>
    </w:p>
    <w:p w14:paraId="2426A1C4" w14:textId="77777777" w:rsidR="00A832F4" w:rsidRDefault="00F15E2D" w:rsidP="00BE20F8">
      <w:pPr>
        <w:spacing w:line="264" w:lineRule="auto"/>
        <w:jc w:val="both"/>
        <w:rPr>
          <w:rFonts w:cs="Arial"/>
        </w:rPr>
      </w:pPr>
      <w:r w:rsidRPr="00BE20F8">
        <w:rPr>
          <w:rFonts w:cs="Arial"/>
        </w:rPr>
        <w:t>The Westminster Hall Advisory Group</w:t>
      </w:r>
      <w:r w:rsidR="00C72BCD">
        <w:rPr>
          <w:rFonts w:cs="Arial"/>
        </w:rPr>
        <w:t xml:space="preserve"> (WHAG)</w:t>
      </w:r>
      <w:r w:rsidRPr="00BE20F8">
        <w:rPr>
          <w:rFonts w:cs="Arial"/>
        </w:rPr>
        <w:t xml:space="preserve"> is an advisory group of officials from both Houses of Parliament. The primary role of the group is to advise the Keyholders of Westminster Hall about the feasibility of any proposed exhibitions</w:t>
      </w:r>
      <w:r w:rsidR="00D05950">
        <w:rPr>
          <w:rFonts w:cs="Arial"/>
        </w:rPr>
        <w:t xml:space="preserve"> or events</w:t>
      </w:r>
      <w:r w:rsidRPr="00BE20F8">
        <w:rPr>
          <w:rFonts w:cs="Arial"/>
        </w:rPr>
        <w:t xml:space="preserve">, as well as the standards and procedures needed to maintain the Hall's aesthetic, </w:t>
      </w:r>
      <w:proofErr w:type="gramStart"/>
      <w:r w:rsidRPr="00BE20F8">
        <w:rPr>
          <w:rFonts w:cs="Arial"/>
        </w:rPr>
        <w:t>heritage</w:t>
      </w:r>
      <w:proofErr w:type="gramEnd"/>
      <w:r w:rsidRPr="00BE20F8">
        <w:rPr>
          <w:rFonts w:cs="Arial"/>
        </w:rPr>
        <w:t xml:space="preserve"> and status. </w:t>
      </w:r>
    </w:p>
    <w:p w14:paraId="7918A841" w14:textId="77777777" w:rsidR="00F15E2D" w:rsidRPr="00BE20F8" w:rsidRDefault="00A832F4" w:rsidP="002542A1">
      <w:pPr>
        <w:numPr>
          <w:ilvl w:val="0"/>
          <w:numId w:val="14"/>
        </w:numPr>
        <w:spacing w:before="100" w:beforeAutospacing="1" w:after="100" w:afterAutospacing="1" w:line="264" w:lineRule="auto"/>
        <w:jc w:val="both"/>
        <w:rPr>
          <w:rFonts w:cs="Arial"/>
          <w:kern w:val="0"/>
          <w:szCs w:val="22"/>
          <w:lang w:eastAsia="en-GB"/>
        </w:rPr>
      </w:pPr>
      <w:r w:rsidRPr="00BE20F8">
        <w:rPr>
          <w:rFonts w:cs="Arial"/>
        </w:rPr>
        <w:t>Your request will be passed in the first instance to the Westminster Hall Advisory Group</w:t>
      </w:r>
      <w:r w:rsidR="002542A1">
        <w:rPr>
          <w:rFonts w:cs="Arial"/>
        </w:rPr>
        <w:t>.</w:t>
      </w:r>
    </w:p>
    <w:p w14:paraId="41FBAD77" w14:textId="77777777" w:rsidR="00A832F4" w:rsidRDefault="00526B20" w:rsidP="002542A1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>
        <w:rPr>
          <w:rFonts w:cs="Arial"/>
          <w:kern w:val="0"/>
          <w:szCs w:val="22"/>
          <w:lang w:eastAsia="en-GB"/>
        </w:rPr>
        <w:t>We</w:t>
      </w:r>
      <w:r w:rsidR="00F15E2D" w:rsidRPr="00BE20F8">
        <w:rPr>
          <w:rFonts w:cs="Arial"/>
          <w:kern w:val="0"/>
          <w:szCs w:val="22"/>
          <w:lang w:eastAsia="en-GB"/>
        </w:rPr>
        <w:t xml:space="preserve"> will send </w:t>
      </w:r>
      <w:r>
        <w:rPr>
          <w:rFonts w:cs="Arial"/>
          <w:kern w:val="0"/>
          <w:szCs w:val="22"/>
          <w:lang w:eastAsia="en-GB"/>
        </w:rPr>
        <w:t>our</w:t>
      </w:r>
      <w:r w:rsidR="00F15E2D" w:rsidRPr="00BE20F8">
        <w:rPr>
          <w:rFonts w:cs="Arial"/>
          <w:kern w:val="0"/>
          <w:szCs w:val="22"/>
          <w:lang w:eastAsia="en-GB"/>
        </w:rPr>
        <w:t xml:space="preserve"> recommendation to the Keyholders</w:t>
      </w:r>
      <w:r w:rsidR="00BE20F8" w:rsidRPr="00BE20F8">
        <w:rPr>
          <w:rFonts w:cs="Arial"/>
          <w:kern w:val="0"/>
          <w:szCs w:val="22"/>
          <w:lang w:eastAsia="en-GB"/>
        </w:rPr>
        <w:t xml:space="preserve">, who </w:t>
      </w:r>
      <w:r w:rsidR="002542A1">
        <w:rPr>
          <w:rFonts w:cs="Arial"/>
          <w:kern w:val="0"/>
          <w:szCs w:val="22"/>
          <w:lang w:eastAsia="en-GB"/>
        </w:rPr>
        <w:t>will consider your application.</w:t>
      </w:r>
    </w:p>
    <w:p w14:paraId="6F3A7EC7" w14:textId="77777777" w:rsidR="00F15E2D" w:rsidRPr="00BE20F8" w:rsidRDefault="00BE20F8" w:rsidP="002542A1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BE20F8">
        <w:rPr>
          <w:rFonts w:cs="Arial"/>
          <w:kern w:val="0"/>
          <w:szCs w:val="22"/>
          <w:lang w:eastAsia="en-GB"/>
        </w:rPr>
        <w:t xml:space="preserve">We will contact you as soon as possible to let you know </w:t>
      </w:r>
      <w:proofErr w:type="gramStart"/>
      <w:r w:rsidRPr="00BE20F8">
        <w:rPr>
          <w:rFonts w:cs="Arial"/>
          <w:kern w:val="0"/>
          <w:szCs w:val="22"/>
          <w:lang w:eastAsia="en-GB"/>
        </w:rPr>
        <w:t>whether or not</w:t>
      </w:r>
      <w:proofErr w:type="gramEnd"/>
      <w:r w:rsidRPr="00BE20F8">
        <w:rPr>
          <w:rFonts w:cs="Arial"/>
          <w:kern w:val="0"/>
          <w:szCs w:val="22"/>
          <w:lang w:eastAsia="en-GB"/>
        </w:rPr>
        <w:t xml:space="preserve"> it has been approved.</w:t>
      </w:r>
    </w:p>
    <w:p w14:paraId="321E7C40" w14:textId="77777777" w:rsidR="00A832F4" w:rsidRPr="00BE20F8" w:rsidRDefault="00A832F4" w:rsidP="00A832F4">
      <w:pPr>
        <w:pStyle w:val="Heading2"/>
      </w:pPr>
      <w:r>
        <w:t>What we need from you</w:t>
      </w:r>
    </w:p>
    <w:p w14:paraId="569162B7" w14:textId="77777777" w:rsidR="00526B20" w:rsidRDefault="00BE20F8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DE2967">
        <w:rPr>
          <w:rFonts w:cs="Arial"/>
          <w:kern w:val="0"/>
          <w:szCs w:val="22"/>
          <w:lang w:eastAsia="en-GB"/>
        </w:rPr>
        <w:t xml:space="preserve">Please provide basic information about the proposed </w:t>
      </w:r>
      <w:r w:rsidR="00271C07" w:rsidRPr="00DE2967">
        <w:rPr>
          <w:rFonts w:cs="Arial"/>
          <w:kern w:val="0"/>
          <w:szCs w:val="22"/>
          <w:lang w:eastAsia="en-GB"/>
        </w:rPr>
        <w:t xml:space="preserve">exhibition </w:t>
      </w:r>
      <w:r w:rsidR="00271C07">
        <w:rPr>
          <w:rFonts w:cs="Arial"/>
          <w:kern w:val="0"/>
          <w:szCs w:val="22"/>
          <w:lang w:eastAsia="en-GB"/>
        </w:rPr>
        <w:t>or event</w:t>
      </w:r>
      <w:r w:rsidRPr="00DE2967">
        <w:rPr>
          <w:rFonts w:cs="Arial"/>
          <w:kern w:val="0"/>
          <w:szCs w:val="22"/>
          <w:lang w:eastAsia="en-GB"/>
        </w:rPr>
        <w:t xml:space="preserve"> in the</w:t>
      </w:r>
      <w:r w:rsidR="00DE2967">
        <w:rPr>
          <w:rFonts w:cs="Arial"/>
          <w:kern w:val="0"/>
          <w:szCs w:val="22"/>
          <w:lang w:eastAsia="en-GB"/>
        </w:rPr>
        <w:t xml:space="preserve"> appropriate</w:t>
      </w:r>
      <w:r w:rsidRPr="00DE2967">
        <w:rPr>
          <w:rFonts w:cs="Arial"/>
          <w:kern w:val="0"/>
          <w:szCs w:val="22"/>
          <w:lang w:eastAsia="en-GB"/>
        </w:rPr>
        <w:t xml:space="preserve"> form below. You should feel free t</w:t>
      </w:r>
      <w:r w:rsidR="00271C07">
        <w:rPr>
          <w:rFonts w:cs="Arial"/>
          <w:kern w:val="0"/>
          <w:szCs w:val="22"/>
          <w:lang w:eastAsia="en-GB"/>
        </w:rPr>
        <w:t>o attach supporting information</w:t>
      </w:r>
      <w:r w:rsidRPr="00DE2967">
        <w:rPr>
          <w:rFonts w:cs="Arial"/>
          <w:kern w:val="0"/>
          <w:szCs w:val="22"/>
          <w:lang w:eastAsia="en-GB"/>
        </w:rPr>
        <w:t xml:space="preserve"> or to use supporting information instead</w:t>
      </w:r>
      <w:r w:rsidR="00271C07">
        <w:rPr>
          <w:rFonts w:cs="Arial"/>
          <w:kern w:val="0"/>
          <w:szCs w:val="22"/>
          <w:lang w:eastAsia="en-GB"/>
        </w:rPr>
        <w:t>,</w:t>
      </w:r>
      <w:r w:rsidRPr="00DE2967">
        <w:rPr>
          <w:rFonts w:cs="Arial"/>
          <w:kern w:val="0"/>
          <w:szCs w:val="22"/>
          <w:lang w:eastAsia="en-GB"/>
        </w:rPr>
        <w:t xml:space="preserve"> </w:t>
      </w:r>
      <w:proofErr w:type="gramStart"/>
      <w:r w:rsidRPr="00DE2967">
        <w:rPr>
          <w:rFonts w:cs="Arial"/>
          <w:kern w:val="0"/>
          <w:szCs w:val="22"/>
          <w:lang w:eastAsia="en-GB"/>
        </w:rPr>
        <w:t>as long as</w:t>
      </w:r>
      <w:proofErr w:type="gramEnd"/>
      <w:r w:rsidRPr="00DE2967">
        <w:rPr>
          <w:rFonts w:cs="Arial"/>
          <w:kern w:val="0"/>
          <w:szCs w:val="22"/>
          <w:lang w:eastAsia="en-GB"/>
        </w:rPr>
        <w:t xml:space="preserve"> the </w:t>
      </w:r>
      <w:r w:rsidR="00DE2967" w:rsidRPr="00DE2967">
        <w:rPr>
          <w:rFonts w:cs="Arial"/>
          <w:kern w:val="0"/>
          <w:szCs w:val="22"/>
          <w:lang w:eastAsia="en-GB"/>
        </w:rPr>
        <w:t xml:space="preserve">questions </w:t>
      </w:r>
      <w:r w:rsidRPr="00DE2967">
        <w:rPr>
          <w:rFonts w:cs="Arial"/>
          <w:kern w:val="0"/>
          <w:szCs w:val="22"/>
          <w:lang w:eastAsia="en-GB"/>
        </w:rPr>
        <w:t>in the form below are addressed.</w:t>
      </w:r>
      <w:r w:rsidR="0067790F" w:rsidRPr="00DE2967">
        <w:rPr>
          <w:rFonts w:cs="Arial"/>
          <w:kern w:val="0"/>
          <w:szCs w:val="22"/>
          <w:lang w:eastAsia="en-GB"/>
        </w:rPr>
        <w:t xml:space="preserve"> </w:t>
      </w:r>
    </w:p>
    <w:p w14:paraId="2284DA8D" w14:textId="77777777" w:rsidR="00526B20" w:rsidRDefault="00526B20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5DC1256B" w14:textId="77777777" w:rsidR="00BE20F8" w:rsidRDefault="0067790F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DE2967">
        <w:rPr>
          <w:rFonts w:cs="Arial"/>
          <w:kern w:val="0"/>
          <w:szCs w:val="22"/>
          <w:lang w:eastAsia="en-GB"/>
        </w:rPr>
        <w:t>We a</w:t>
      </w:r>
      <w:r w:rsidR="00C42676" w:rsidRPr="00DE2967">
        <w:rPr>
          <w:rFonts w:cs="Arial"/>
          <w:kern w:val="0"/>
          <w:szCs w:val="22"/>
          <w:lang w:eastAsia="en-GB"/>
        </w:rPr>
        <w:t xml:space="preserve">ppreciate not all the information required may be available when you </w:t>
      </w:r>
      <w:r w:rsidR="00271C07">
        <w:rPr>
          <w:rFonts w:cs="Arial"/>
          <w:kern w:val="0"/>
          <w:szCs w:val="22"/>
          <w:lang w:eastAsia="en-GB"/>
        </w:rPr>
        <w:t>apply</w:t>
      </w:r>
      <w:r w:rsidR="00C42676" w:rsidRPr="00DE2967">
        <w:rPr>
          <w:rFonts w:cs="Arial"/>
          <w:kern w:val="0"/>
          <w:szCs w:val="22"/>
          <w:lang w:eastAsia="en-GB"/>
        </w:rPr>
        <w:t>. When information is incomplete</w:t>
      </w:r>
      <w:r w:rsidR="00271C07">
        <w:rPr>
          <w:rFonts w:cs="Arial"/>
          <w:kern w:val="0"/>
          <w:szCs w:val="22"/>
          <w:lang w:eastAsia="en-GB"/>
        </w:rPr>
        <w:t>,</w:t>
      </w:r>
      <w:r w:rsidR="00C42676" w:rsidRPr="00DE2967">
        <w:rPr>
          <w:rFonts w:cs="Arial"/>
          <w:kern w:val="0"/>
          <w:szCs w:val="22"/>
          <w:lang w:eastAsia="en-GB"/>
        </w:rPr>
        <w:t xml:space="preserve"> an approval in principle may be given with final permission only being given when all necessary information has been received</w:t>
      </w:r>
      <w:r w:rsidR="00DE2967" w:rsidRPr="00DE2967">
        <w:rPr>
          <w:rFonts w:cs="Arial"/>
          <w:kern w:val="0"/>
          <w:szCs w:val="22"/>
          <w:lang w:eastAsia="en-GB"/>
        </w:rPr>
        <w:t xml:space="preserve"> (p</w:t>
      </w:r>
      <w:r w:rsidR="005C5F5C" w:rsidRPr="00542A71">
        <w:rPr>
          <w:rFonts w:cs="Arial"/>
          <w:kern w:val="0"/>
          <w:szCs w:val="22"/>
          <w:lang w:eastAsia="en-GB"/>
        </w:rPr>
        <w:t xml:space="preserve">lease see </w:t>
      </w:r>
      <w:r w:rsidR="00DE2967" w:rsidRPr="00542A71">
        <w:rPr>
          <w:rFonts w:cs="Arial"/>
          <w:kern w:val="0"/>
          <w:szCs w:val="22"/>
          <w:lang w:eastAsia="en-GB"/>
        </w:rPr>
        <w:t xml:space="preserve">the </w:t>
      </w:r>
      <w:r w:rsidR="005C5F5C" w:rsidRPr="00DE2967">
        <w:rPr>
          <w:rFonts w:cs="Arial"/>
          <w:kern w:val="0"/>
          <w:szCs w:val="22"/>
          <w:lang w:eastAsia="en-GB"/>
        </w:rPr>
        <w:t>guidance notes</w:t>
      </w:r>
      <w:r w:rsidR="00DE2967" w:rsidRPr="00542A71">
        <w:rPr>
          <w:rFonts w:cs="Arial"/>
          <w:kern w:val="0"/>
          <w:szCs w:val="22"/>
          <w:lang w:eastAsia="en-GB"/>
        </w:rPr>
        <w:t xml:space="preserve"> below)</w:t>
      </w:r>
      <w:r w:rsidR="005C5F5C" w:rsidRPr="00DE2967">
        <w:rPr>
          <w:rFonts w:cs="Arial"/>
          <w:kern w:val="0"/>
          <w:szCs w:val="22"/>
          <w:lang w:eastAsia="en-GB"/>
        </w:rPr>
        <w:t>.</w:t>
      </w:r>
    </w:p>
    <w:p w14:paraId="55C55DAD" w14:textId="77777777" w:rsidR="00B30055" w:rsidRDefault="00B30055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0FA78D98" w14:textId="77777777" w:rsidR="00B30055" w:rsidRDefault="00B30055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>
        <w:rPr>
          <w:rFonts w:cs="Arial"/>
          <w:kern w:val="0"/>
          <w:szCs w:val="22"/>
          <w:lang w:eastAsia="en-GB"/>
        </w:rPr>
        <w:t xml:space="preserve">Please note that it is critical that any exhibition or temporary event structure must be demountable within six hours in the event of the Hall being required for a </w:t>
      </w:r>
      <w:proofErr w:type="gramStart"/>
      <w:r>
        <w:rPr>
          <w:rFonts w:cs="Arial"/>
          <w:kern w:val="0"/>
          <w:szCs w:val="22"/>
          <w:lang w:eastAsia="en-GB"/>
        </w:rPr>
        <w:t>State</w:t>
      </w:r>
      <w:proofErr w:type="gramEnd"/>
      <w:r>
        <w:rPr>
          <w:rFonts w:cs="Arial"/>
          <w:kern w:val="0"/>
          <w:szCs w:val="22"/>
          <w:lang w:eastAsia="en-GB"/>
        </w:rPr>
        <w:t xml:space="preserve"> event at short notice.</w:t>
      </w:r>
    </w:p>
    <w:p w14:paraId="29EFA83B" w14:textId="77777777" w:rsidR="003B67F4" w:rsidRDefault="003B67F4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6A15B91F" w14:textId="311125BB" w:rsidR="00F242A3" w:rsidRDefault="00271C07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>
        <w:rPr>
          <w:rFonts w:cs="Arial"/>
          <w:kern w:val="0"/>
          <w:szCs w:val="22"/>
          <w:lang w:eastAsia="en-GB"/>
        </w:rPr>
        <w:t>N</w:t>
      </w:r>
      <w:r w:rsidR="00F242A3">
        <w:rPr>
          <w:rFonts w:cs="Arial"/>
          <w:kern w:val="0"/>
          <w:szCs w:val="22"/>
          <w:lang w:eastAsia="en-GB"/>
        </w:rPr>
        <w:t>ote</w:t>
      </w:r>
      <w:r>
        <w:rPr>
          <w:rFonts w:cs="Arial"/>
          <w:kern w:val="0"/>
          <w:szCs w:val="22"/>
          <w:lang w:eastAsia="en-GB"/>
        </w:rPr>
        <w:t>: A</w:t>
      </w:r>
      <w:r w:rsidR="00F242A3">
        <w:rPr>
          <w:rFonts w:cs="Arial"/>
          <w:kern w:val="0"/>
          <w:szCs w:val="22"/>
          <w:lang w:eastAsia="en-GB"/>
        </w:rPr>
        <w:t>ll fields are stretchable but please be concise.</w:t>
      </w:r>
    </w:p>
    <w:p w14:paraId="79E14934" w14:textId="52C2490D" w:rsidR="00321F1C" w:rsidRDefault="00321F1C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027946A0" w14:textId="019725DF" w:rsidR="00321F1C" w:rsidRDefault="00321F1C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1E9482E7" w14:textId="77777777" w:rsidR="00321F1C" w:rsidRDefault="00321F1C" w:rsidP="00BE20F8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3D69314B" w14:textId="21D145C7" w:rsidR="00414069" w:rsidRDefault="00321F1C" w:rsidP="00526B20">
      <w:pPr>
        <w:pStyle w:val="Heading2"/>
      </w:pPr>
      <w:r>
        <w:lastRenderedPageBreak/>
        <w:t>Privacy Notice</w:t>
      </w:r>
    </w:p>
    <w:p w14:paraId="0484B41F" w14:textId="15B7A8EF" w:rsidR="00414069" w:rsidRDefault="00F16AD7" w:rsidP="00414069">
      <w:r>
        <w:t>Our</w:t>
      </w:r>
      <w:r w:rsidR="00414069">
        <w:t xml:space="preserve"> collection of personal data is covered by the </w:t>
      </w:r>
      <w:hyperlink r:id="rId12" w:history="1">
        <w:r w:rsidR="00414069" w:rsidRPr="00414069">
          <w:rPr>
            <w:rStyle w:val="Hyperlink"/>
          </w:rPr>
          <w:t>House of Commons Privacy Notice for the Public</w:t>
        </w:r>
      </w:hyperlink>
      <w:r w:rsidR="00414069">
        <w:t xml:space="preserve">, and the </w:t>
      </w:r>
      <w:hyperlink r:id="rId13" w:history="1">
        <w:r w:rsidR="00414069" w:rsidRPr="00414069">
          <w:rPr>
            <w:rStyle w:val="Hyperlink"/>
          </w:rPr>
          <w:t>House of Lords Privacy Notice for Members of the Public</w:t>
        </w:r>
      </w:hyperlink>
      <w:r w:rsidR="00414069">
        <w:t xml:space="preserve">. Our lawful basis for processing this data is the </w:t>
      </w:r>
      <w:r w:rsidR="00414069" w:rsidRPr="00414069">
        <w:t xml:space="preserve">processing is necessary for our legitimate interests whilst </w:t>
      </w:r>
      <w:proofErr w:type="gramStart"/>
      <w:r w:rsidR="00414069" w:rsidRPr="00414069">
        <w:t>taking into account</w:t>
      </w:r>
      <w:proofErr w:type="gramEnd"/>
      <w:r w:rsidR="00414069" w:rsidRPr="00414069">
        <w:t xml:space="preserve"> your interests and rights to privacy.</w:t>
      </w:r>
    </w:p>
    <w:p w14:paraId="135129C9" w14:textId="77777777" w:rsidR="00414069" w:rsidRDefault="00414069" w:rsidP="00414069"/>
    <w:p w14:paraId="746EA8E6" w14:textId="359A9386" w:rsidR="00414069" w:rsidRDefault="00414069" w:rsidP="00414069">
      <w:r>
        <w:t xml:space="preserve">The personal data </w:t>
      </w:r>
      <w:r w:rsidR="00F16AD7">
        <w:t xml:space="preserve">we collect </w:t>
      </w:r>
      <w:r>
        <w:t xml:space="preserve">may be shared with </w:t>
      </w:r>
      <w:r w:rsidR="00401E67">
        <w:t>the Lord Great Chamberlain</w:t>
      </w:r>
      <w:r>
        <w:t xml:space="preserve"> where necessary to enable </w:t>
      </w:r>
      <w:r w:rsidR="00401E67">
        <w:t>them to</w:t>
      </w:r>
      <w:r>
        <w:t xml:space="preserve"> exercise their role as a Keyholder.</w:t>
      </w:r>
    </w:p>
    <w:p w14:paraId="46C7B5DD" w14:textId="77777777" w:rsidR="00414069" w:rsidRPr="00414069" w:rsidRDefault="00414069" w:rsidP="00414069"/>
    <w:p w14:paraId="6BB29DE2" w14:textId="4DAB3DA8" w:rsidR="00321F1C" w:rsidRPr="00321F1C" w:rsidRDefault="00321F1C" w:rsidP="00526B20">
      <w:pPr>
        <w:pStyle w:val="Heading2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Co</w:t>
      </w:r>
      <w:r w:rsidRPr="00321F1C">
        <w:rPr>
          <w:color w:val="000000" w:themeColor="text1"/>
          <w:lang w:eastAsia="en-GB"/>
        </w:rPr>
        <w:t xml:space="preserve">ntact </w:t>
      </w:r>
      <w:proofErr w:type="gramStart"/>
      <w:r w:rsidRPr="00321F1C">
        <w:rPr>
          <w:color w:val="000000" w:themeColor="text1"/>
          <w:lang w:eastAsia="en-GB"/>
        </w:rPr>
        <w:t>details</w:t>
      </w:r>
      <w:proofErr w:type="gramEnd"/>
    </w:p>
    <w:p w14:paraId="1E67CF3A" w14:textId="77777777" w:rsidR="00321F1C" w:rsidRPr="00321F1C" w:rsidRDefault="00321F1C" w:rsidP="00321F1C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 xml:space="preserve">Contact </w:t>
      </w:r>
      <w:proofErr w:type="gramStart"/>
      <w:r w:rsidRPr="00321F1C">
        <w:rPr>
          <w:color w:val="000000" w:themeColor="text1"/>
          <w:lang w:eastAsia="en-GB"/>
        </w:rPr>
        <w:t>name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21F1C" w:rsidRPr="00321F1C" w14:paraId="18B66268" w14:textId="77777777" w:rsidTr="00375CB0">
        <w:tc>
          <w:tcPr>
            <w:tcW w:w="9855" w:type="dxa"/>
            <w:shd w:val="clear" w:color="auto" w:fill="auto"/>
          </w:tcPr>
          <w:p w14:paraId="0F85A9AF" w14:textId="77777777" w:rsidR="00321F1C" w:rsidRPr="00321F1C" w:rsidRDefault="00321F1C" w:rsidP="00375CB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15CB483D" w14:textId="77777777" w:rsidR="00321F1C" w:rsidRPr="00321F1C" w:rsidRDefault="00321F1C" w:rsidP="00375CB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Enter contact details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here</w:t>
            </w:r>
            <w:proofErr w:type="gramEnd"/>
          </w:p>
          <w:p w14:paraId="329EFF56" w14:textId="77777777" w:rsidR="00321F1C" w:rsidRPr="00321F1C" w:rsidRDefault="00321F1C" w:rsidP="00375CB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27E9F34B" w14:textId="77777777" w:rsidR="00321F1C" w:rsidRPr="00321F1C" w:rsidRDefault="00321F1C" w:rsidP="00321F1C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kern w:val="0"/>
          <w:szCs w:val="22"/>
          <w:lang w:eastAsia="en-GB"/>
        </w:rPr>
      </w:pPr>
    </w:p>
    <w:p w14:paraId="552750F9" w14:textId="77777777" w:rsidR="00321F1C" w:rsidRPr="00321F1C" w:rsidRDefault="00321F1C" w:rsidP="00321F1C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 xml:space="preserve">Contact phone </w:t>
      </w:r>
      <w:proofErr w:type="gramStart"/>
      <w:r w:rsidRPr="00321F1C">
        <w:rPr>
          <w:color w:val="000000" w:themeColor="text1"/>
          <w:lang w:eastAsia="en-GB"/>
        </w:rPr>
        <w:t>number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21F1C" w:rsidRPr="00321F1C" w14:paraId="521FBF16" w14:textId="77777777" w:rsidTr="00375CB0">
        <w:tc>
          <w:tcPr>
            <w:tcW w:w="9855" w:type="dxa"/>
            <w:shd w:val="clear" w:color="auto" w:fill="auto"/>
          </w:tcPr>
          <w:p w14:paraId="605A3A4B" w14:textId="77777777" w:rsidR="00321F1C" w:rsidRPr="00321F1C" w:rsidRDefault="00321F1C" w:rsidP="00375CB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007B4749" w14:textId="77777777" w:rsidR="00321F1C" w:rsidRPr="00321F1C" w:rsidRDefault="00321F1C" w:rsidP="00375CB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Enter phone details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here</w:t>
            </w:r>
            <w:proofErr w:type="gramEnd"/>
          </w:p>
          <w:p w14:paraId="146A6E8C" w14:textId="77777777" w:rsidR="00321F1C" w:rsidRPr="00321F1C" w:rsidRDefault="00321F1C" w:rsidP="00375CB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26F2863F" w14:textId="77777777" w:rsidR="00321F1C" w:rsidRPr="00321F1C" w:rsidRDefault="00321F1C" w:rsidP="00321F1C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kern w:val="0"/>
          <w:szCs w:val="22"/>
          <w:lang w:eastAsia="en-GB"/>
        </w:rPr>
      </w:pPr>
    </w:p>
    <w:p w14:paraId="4114F98D" w14:textId="77777777" w:rsidR="00321F1C" w:rsidRPr="00321F1C" w:rsidRDefault="00321F1C" w:rsidP="00321F1C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 xml:space="preserve">Contact </w:t>
      </w:r>
      <w:proofErr w:type="gramStart"/>
      <w:r w:rsidRPr="00321F1C">
        <w:rPr>
          <w:color w:val="000000" w:themeColor="text1"/>
          <w:lang w:eastAsia="en-GB"/>
        </w:rPr>
        <w:t>e-mail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21F1C" w:rsidRPr="00321F1C" w14:paraId="5FAF759B" w14:textId="77777777" w:rsidTr="00375CB0">
        <w:tc>
          <w:tcPr>
            <w:tcW w:w="9855" w:type="dxa"/>
            <w:shd w:val="clear" w:color="auto" w:fill="auto"/>
          </w:tcPr>
          <w:p w14:paraId="5CB667D1" w14:textId="77777777" w:rsidR="00321F1C" w:rsidRPr="00321F1C" w:rsidRDefault="00321F1C" w:rsidP="00375CB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5CB9B5B5" w14:textId="77777777" w:rsidR="00321F1C" w:rsidRPr="00321F1C" w:rsidRDefault="00321F1C" w:rsidP="00375CB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Enter e-mail details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here</w:t>
            </w:r>
            <w:proofErr w:type="gramEnd"/>
          </w:p>
          <w:p w14:paraId="5B7CD976" w14:textId="77777777" w:rsidR="00321F1C" w:rsidRPr="00321F1C" w:rsidRDefault="00321F1C" w:rsidP="00375CB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693FB12B" w14:textId="77777777" w:rsidR="00321F1C" w:rsidRPr="00321F1C" w:rsidRDefault="00321F1C" w:rsidP="00321F1C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kern w:val="0"/>
          <w:szCs w:val="22"/>
          <w:lang w:eastAsia="en-GB"/>
        </w:rPr>
      </w:pPr>
    </w:p>
    <w:p w14:paraId="0162F8C0" w14:textId="4B7CB41C" w:rsidR="00321F1C" w:rsidRPr="00321F1C" w:rsidRDefault="00321F1C" w:rsidP="00321F1C">
      <w:pPr>
        <w:rPr>
          <w:color w:val="000000" w:themeColor="text1"/>
          <w:lang w:eastAsia="en-GB"/>
        </w:rPr>
      </w:pPr>
    </w:p>
    <w:p w14:paraId="5E6BC45C" w14:textId="5D53232A" w:rsidR="003B67F4" w:rsidRPr="00321F1C" w:rsidRDefault="00414069" w:rsidP="00526B20">
      <w:pPr>
        <w:pStyle w:val="Heading2"/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I</w:t>
      </w:r>
      <w:r w:rsidR="00D02ACA" w:rsidRPr="00321F1C">
        <w:rPr>
          <w:color w:val="000000" w:themeColor="text1"/>
          <w:lang w:eastAsia="en-GB"/>
        </w:rPr>
        <w:t>nitial details</w:t>
      </w:r>
    </w:p>
    <w:p w14:paraId="5771E990" w14:textId="77777777" w:rsidR="00526B20" w:rsidRPr="00321F1C" w:rsidRDefault="00526B20" w:rsidP="00526B20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Proposed title</w:t>
      </w:r>
      <w:r w:rsidR="002542A1" w:rsidRPr="00321F1C">
        <w:rPr>
          <w:color w:val="000000" w:themeColor="text1"/>
          <w:lang w:eastAsia="en-GB"/>
        </w:rPr>
        <w:t xml:space="preserve"> </w:t>
      </w:r>
      <w:r w:rsidRPr="00321F1C">
        <w:rPr>
          <w:color w:val="000000" w:themeColor="text1"/>
          <w:lang w:eastAsia="en-GB"/>
        </w:rPr>
        <w:t>of exhibition</w:t>
      </w:r>
      <w:r w:rsidR="00413C54" w:rsidRPr="00321F1C">
        <w:rPr>
          <w:color w:val="000000" w:themeColor="text1"/>
          <w:lang w:eastAsia="en-GB"/>
        </w:rPr>
        <w:t>/</w:t>
      </w:r>
      <w:r w:rsidR="00271C07" w:rsidRPr="00321F1C">
        <w:rPr>
          <w:color w:val="000000" w:themeColor="text1"/>
          <w:lang w:eastAsia="en-GB"/>
        </w:rPr>
        <w:t>event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21F1C" w:rsidRPr="00321F1C" w14:paraId="04C5A04E" w14:textId="77777777" w:rsidTr="004B43F8">
        <w:tc>
          <w:tcPr>
            <w:tcW w:w="9855" w:type="dxa"/>
            <w:shd w:val="clear" w:color="auto" w:fill="auto"/>
          </w:tcPr>
          <w:p w14:paraId="481A0C1C" w14:textId="77777777" w:rsidR="00526B20" w:rsidRPr="00321F1C" w:rsidRDefault="00526B20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2A4F5D00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Enter event title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here</w:t>
            </w:r>
            <w:proofErr w:type="gramEnd"/>
          </w:p>
          <w:p w14:paraId="41AF7FC6" w14:textId="77777777" w:rsidR="00526B20" w:rsidRPr="00321F1C" w:rsidRDefault="00526B20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42E667B9" w14:textId="77777777" w:rsidR="00526B20" w:rsidRPr="00321F1C" w:rsidRDefault="00526B20" w:rsidP="00526B20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Organisation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59F38007" w14:textId="77777777" w:rsidTr="004B43F8">
        <w:tc>
          <w:tcPr>
            <w:tcW w:w="9855" w:type="dxa"/>
            <w:shd w:val="clear" w:color="auto" w:fill="auto"/>
          </w:tcPr>
          <w:p w14:paraId="1C25EB9E" w14:textId="77777777" w:rsidR="00526B20" w:rsidRPr="00321F1C" w:rsidRDefault="00526B20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75CCC3D8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Enter organisation name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here</w:t>
            </w:r>
            <w:proofErr w:type="gramEnd"/>
          </w:p>
          <w:p w14:paraId="4B821F31" w14:textId="77777777" w:rsidR="00526B20" w:rsidRPr="00321F1C" w:rsidRDefault="00526B20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67431505" w14:textId="77777777" w:rsidR="00526B20" w:rsidRPr="00321F1C" w:rsidRDefault="006716D3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 xml:space="preserve">Associated </w:t>
      </w:r>
      <w:proofErr w:type="gramStart"/>
      <w:r w:rsidRPr="00321F1C">
        <w:rPr>
          <w:color w:val="000000" w:themeColor="text1"/>
          <w:lang w:eastAsia="en-GB"/>
        </w:rPr>
        <w:t>events</w:t>
      </w:r>
      <w:proofErr w:type="gramEnd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16AD7" w:rsidRPr="00321F1C" w14:paraId="09D6DE8B" w14:textId="77777777" w:rsidTr="006716D3">
        <w:tc>
          <w:tcPr>
            <w:tcW w:w="9855" w:type="dxa"/>
          </w:tcPr>
          <w:p w14:paraId="138A41B4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3A07448C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Please note any wider programmes or </w:t>
            </w:r>
            <w:r w:rsidR="00BA778A"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publications to which the event</w:t>
            </w: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/exhibition is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linked</w:t>
            </w:r>
            <w:proofErr w:type="gramEnd"/>
          </w:p>
          <w:p w14:paraId="243113F2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07FBC93B" w14:textId="77777777" w:rsidR="009625B7" w:rsidRPr="00321F1C" w:rsidRDefault="00250E78" w:rsidP="00BD5AA5">
      <w:pPr>
        <w:overflowPunct/>
        <w:autoSpaceDE/>
        <w:autoSpaceDN/>
        <w:adjustRightInd/>
        <w:textAlignment w:val="auto"/>
        <w:rPr>
          <w:rFonts w:cs="Arial"/>
          <w:b/>
          <w:bCs/>
          <w:color w:val="000000" w:themeColor="text1"/>
          <w:kern w:val="0"/>
          <w:sz w:val="30"/>
          <w:szCs w:val="22"/>
          <w:lang w:eastAsia="en-GB"/>
        </w:rPr>
      </w:pPr>
      <w:r w:rsidRPr="00321F1C">
        <w:rPr>
          <w:rFonts w:cs="Arial"/>
          <w:bCs/>
          <w:color w:val="000000" w:themeColor="text1"/>
          <w:kern w:val="0"/>
          <w:szCs w:val="22"/>
          <w:lang w:eastAsia="en-GB"/>
        </w:rPr>
        <w:br w:type="page"/>
      </w:r>
      <w:r w:rsidR="00B30055" w:rsidRPr="00321F1C">
        <w:rPr>
          <w:rFonts w:cs="Arial"/>
          <w:b/>
          <w:bCs/>
          <w:color w:val="000000" w:themeColor="text1"/>
          <w:kern w:val="0"/>
          <w:sz w:val="30"/>
          <w:szCs w:val="22"/>
          <w:lang w:eastAsia="en-GB"/>
        </w:rPr>
        <w:lastRenderedPageBreak/>
        <w:t>A: E</w:t>
      </w:r>
      <w:r w:rsidR="009625B7" w:rsidRPr="00321F1C">
        <w:rPr>
          <w:rFonts w:cs="Arial"/>
          <w:b/>
          <w:bCs/>
          <w:color w:val="000000" w:themeColor="text1"/>
          <w:kern w:val="0"/>
          <w:sz w:val="30"/>
          <w:szCs w:val="22"/>
          <w:lang w:eastAsia="en-GB"/>
        </w:rPr>
        <w:t>xhibition application form</w:t>
      </w:r>
    </w:p>
    <w:p w14:paraId="61638D23" w14:textId="77777777" w:rsidR="00D05950" w:rsidRPr="00321F1C" w:rsidRDefault="00D05950" w:rsidP="00BB0948">
      <w:pPr>
        <w:overflowPunct/>
        <w:autoSpaceDE/>
        <w:autoSpaceDN/>
        <w:adjustRightInd/>
        <w:textAlignment w:val="auto"/>
        <w:rPr>
          <w:rFonts w:cs="Arial"/>
          <w:b/>
          <w:bCs/>
          <w:color w:val="000000" w:themeColor="text1"/>
          <w:kern w:val="0"/>
          <w:szCs w:val="22"/>
          <w:lang w:eastAsia="en-GB"/>
        </w:rPr>
      </w:pPr>
    </w:p>
    <w:p w14:paraId="432A541A" w14:textId="77777777" w:rsidR="00BD5AA5" w:rsidRPr="00321F1C" w:rsidRDefault="006716D3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Dates and set-up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68A8A770" w14:textId="77777777" w:rsidTr="004B43F8">
        <w:tc>
          <w:tcPr>
            <w:tcW w:w="9855" w:type="dxa"/>
            <w:shd w:val="clear" w:color="auto" w:fill="auto"/>
          </w:tcPr>
          <w:p w14:paraId="49E941DC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14907BA7" w14:textId="77777777" w:rsidR="00B30055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What are the proposed start and end dates fo</w:t>
            </w:r>
            <w:r w:rsidR="00BA778A"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r the exhibition?  How much set-</w:t>
            </w: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up/take down time do you require?</w:t>
            </w:r>
            <w:r w:rsidR="00B30055"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 </w:t>
            </w:r>
          </w:p>
          <w:p w14:paraId="05E46A46" w14:textId="77777777" w:rsidR="00B30055" w:rsidRPr="00321F1C" w:rsidRDefault="00B30055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26CDA02D" w14:textId="77777777" w:rsidR="006716D3" w:rsidRPr="00321F1C" w:rsidRDefault="00B30055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Please bear in mind that any exhibition must be demountable within six hours (day or night) in the event of the Hall being required for a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State</w:t>
            </w:r>
            <w:proofErr w:type="gramEnd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 event at short notice.</w:t>
            </w:r>
          </w:p>
          <w:p w14:paraId="3986A049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7CBFE45C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292C6402" w14:textId="77777777" w:rsidR="00BD5AA5" w:rsidRPr="00321F1C" w:rsidRDefault="00BD5AA5" w:rsidP="00BB0948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kern w:val="0"/>
          <w:szCs w:val="22"/>
          <w:lang w:eastAsia="en-GB"/>
        </w:rPr>
      </w:pPr>
    </w:p>
    <w:p w14:paraId="27055EEB" w14:textId="77777777" w:rsidR="00BD5AA5" w:rsidRPr="00321F1C" w:rsidRDefault="006716D3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Subject-matter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479878EA" w14:textId="77777777" w:rsidTr="004B43F8">
        <w:tc>
          <w:tcPr>
            <w:tcW w:w="9855" w:type="dxa"/>
            <w:shd w:val="clear" w:color="auto" w:fill="auto"/>
          </w:tcPr>
          <w:p w14:paraId="14172E12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584F3411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Outline the subject-matter of the exhibition.</w:t>
            </w:r>
          </w:p>
          <w:p w14:paraId="718D4D9C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54E746EB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3F639727" w14:textId="77777777" w:rsidR="00BD5AA5" w:rsidRPr="00321F1C" w:rsidRDefault="00BD5AA5" w:rsidP="00BB0948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kern w:val="0"/>
          <w:szCs w:val="22"/>
          <w:lang w:eastAsia="en-GB"/>
        </w:rPr>
      </w:pPr>
    </w:p>
    <w:p w14:paraId="6AAA8D74" w14:textId="77777777" w:rsidR="00FE7D9E" w:rsidRPr="00321F1C" w:rsidRDefault="006716D3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 xml:space="preserve">Displays and </w:t>
      </w:r>
      <w:proofErr w:type="gramStart"/>
      <w:r w:rsidRPr="00321F1C">
        <w:rPr>
          <w:color w:val="000000" w:themeColor="text1"/>
          <w:lang w:eastAsia="en-GB"/>
        </w:rPr>
        <w:t>material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50CF6A1C" w14:textId="77777777" w:rsidTr="004B43F8">
        <w:tc>
          <w:tcPr>
            <w:tcW w:w="9855" w:type="dxa"/>
            <w:shd w:val="clear" w:color="auto" w:fill="auto"/>
          </w:tcPr>
          <w:p w14:paraId="2C0196A0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 w:themeColor="text1"/>
                <w:kern w:val="0"/>
                <w:lang w:eastAsia="en-GB"/>
              </w:rPr>
            </w:pPr>
          </w:p>
          <w:p w14:paraId="53FC38CA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What type of displays do you plan to use, including the</w:t>
            </w:r>
            <w:r w:rsidR="00AB0D5F"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 material and their fire rating?</w:t>
            </w:r>
          </w:p>
          <w:p w14:paraId="0E1B6DDC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4D52478B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If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possible</w:t>
            </w:r>
            <w:proofErr w:type="gramEnd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 please supply images and drawings of the display equipment. Please give as much information as possible at this stage.</w:t>
            </w:r>
          </w:p>
          <w:p w14:paraId="688F894B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6592EE5E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 w:themeColor="text1"/>
                <w:kern w:val="0"/>
                <w:lang w:eastAsia="en-GB"/>
              </w:rPr>
            </w:pPr>
          </w:p>
        </w:tc>
      </w:tr>
    </w:tbl>
    <w:p w14:paraId="40268578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bCs/>
          <w:color w:val="000000" w:themeColor="text1"/>
          <w:kern w:val="0"/>
          <w:lang w:eastAsia="en-GB"/>
        </w:rPr>
      </w:pPr>
    </w:p>
    <w:p w14:paraId="20DB2982" w14:textId="77777777" w:rsidR="00BD5AA5" w:rsidRPr="00321F1C" w:rsidRDefault="00FE7D9E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Who is your target audience?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1F4DA4CE" w14:textId="77777777" w:rsidTr="004A5383">
        <w:tc>
          <w:tcPr>
            <w:tcW w:w="9855" w:type="dxa"/>
            <w:shd w:val="clear" w:color="auto" w:fill="auto"/>
          </w:tcPr>
          <w:p w14:paraId="12D41CB2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  <w:p w14:paraId="6E5DA28A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Enter audience details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here</w:t>
            </w:r>
            <w:proofErr w:type="gramEnd"/>
          </w:p>
          <w:p w14:paraId="19318C16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1CD7D686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</w:tc>
      </w:tr>
    </w:tbl>
    <w:p w14:paraId="00B82950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kern w:val="0"/>
          <w:sz w:val="24"/>
          <w:szCs w:val="22"/>
          <w:lang w:eastAsia="en-GB"/>
        </w:rPr>
      </w:pPr>
    </w:p>
    <w:p w14:paraId="34159790" w14:textId="77777777" w:rsidR="006716D3" w:rsidRPr="00321F1C" w:rsidRDefault="006716D3" w:rsidP="006716D3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Contractors and specialists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42DCAE6A" w14:textId="77777777" w:rsidTr="004B43F8">
        <w:tc>
          <w:tcPr>
            <w:tcW w:w="9855" w:type="dxa"/>
            <w:shd w:val="clear" w:color="auto" w:fill="auto"/>
          </w:tcPr>
          <w:p w14:paraId="3B643D51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  <w:p w14:paraId="0F910EC7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Give details of any specialists involved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e.g.</w:t>
            </w:r>
            <w:proofErr w:type="gramEnd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 exhibition and graphic designers, exhibition logistics company.</w:t>
            </w:r>
          </w:p>
          <w:p w14:paraId="4AF0A8E1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0D8BAF9C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</w:tc>
      </w:tr>
    </w:tbl>
    <w:p w14:paraId="271C01EF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kern w:val="0"/>
          <w:sz w:val="24"/>
          <w:szCs w:val="22"/>
          <w:lang w:eastAsia="en-GB"/>
        </w:rPr>
      </w:pPr>
    </w:p>
    <w:p w14:paraId="7882F71A" w14:textId="77777777" w:rsidR="00BD5AA5" w:rsidRPr="00321F1C" w:rsidRDefault="00BD5AA5" w:rsidP="00BD5AA5">
      <w:pPr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br w:type="page"/>
      </w:r>
    </w:p>
    <w:p w14:paraId="534E9303" w14:textId="77777777" w:rsidR="00BD5AA5" w:rsidRPr="00321F1C" w:rsidRDefault="006716D3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lastRenderedPageBreak/>
        <w:t>Costings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1FE4BCF4" w14:textId="77777777" w:rsidTr="004B43F8">
        <w:tc>
          <w:tcPr>
            <w:tcW w:w="9855" w:type="dxa"/>
            <w:shd w:val="clear" w:color="auto" w:fill="auto"/>
          </w:tcPr>
          <w:p w14:paraId="086AA998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  <w:p w14:paraId="7EF8D4FA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How will the exhibition be funded and what will the approximate cost be?</w:t>
            </w:r>
          </w:p>
          <w:p w14:paraId="2B0F73D5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  <w:p w14:paraId="0ADB7358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</w:tc>
      </w:tr>
    </w:tbl>
    <w:p w14:paraId="2531A925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kern w:val="0"/>
          <w:sz w:val="24"/>
          <w:szCs w:val="22"/>
          <w:lang w:eastAsia="en-GB"/>
        </w:rPr>
      </w:pPr>
    </w:p>
    <w:p w14:paraId="7D32B55F" w14:textId="77777777" w:rsidR="00BD5AA5" w:rsidRPr="00321F1C" w:rsidRDefault="006716D3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Relevance</w:t>
      </w:r>
      <w:r w:rsidR="00BD5AA5" w:rsidRPr="00321F1C">
        <w:rPr>
          <w:color w:val="000000" w:themeColor="text1"/>
          <w:lang w:eastAsia="en-GB"/>
        </w:rPr>
        <w:t xml:space="preserve"> to Parliament?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72B77F0A" w14:textId="77777777" w:rsidTr="004B43F8">
        <w:tc>
          <w:tcPr>
            <w:tcW w:w="9855" w:type="dxa"/>
            <w:shd w:val="clear" w:color="auto" w:fill="auto"/>
          </w:tcPr>
          <w:p w14:paraId="1D6501EA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  <w:p w14:paraId="47071FFC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In what way is the exhibition relevant to Parliament?</w:t>
            </w:r>
          </w:p>
          <w:p w14:paraId="7762E64D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282A1D6C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</w:tc>
      </w:tr>
    </w:tbl>
    <w:p w14:paraId="0491956D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kern w:val="0"/>
          <w:sz w:val="24"/>
          <w:szCs w:val="22"/>
          <w:lang w:eastAsia="en-GB"/>
        </w:rPr>
      </w:pPr>
    </w:p>
    <w:p w14:paraId="601E3490" w14:textId="77777777" w:rsidR="00BD5AA5" w:rsidRPr="00321F1C" w:rsidRDefault="006716D3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Insurance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21F1C" w:rsidRPr="00321F1C" w14:paraId="0777EBCC" w14:textId="77777777" w:rsidTr="004B43F8">
        <w:tc>
          <w:tcPr>
            <w:tcW w:w="9855" w:type="dxa"/>
            <w:shd w:val="clear" w:color="auto" w:fill="auto"/>
          </w:tcPr>
          <w:p w14:paraId="01D35A79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  <w:p w14:paraId="2442857D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What form and what level of insurance (if any) do you have in place, or will you be arranging, if your proposal is successful?</w:t>
            </w:r>
          </w:p>
          <w:p w14:paraId="2707C25D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  <w:p w14:paraId="6FB82BDF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 w:themeColor="text1"/>
                <w:kern w:val="0"/>
                <w:sz w:val="24"/>
                <w:szCs w:val="22"/>
                <w:lang w:eastAsia="en-GB"/>
              </w:rPr>
            </w:pPr>
          </w:p>
        </w:tc>
      </w:tr>
    </w:tbl>
    <w:p w14:paraId="1E9DA63C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kern w:val="0"/>
          <w:sz w:val="24"/>
          <w:szCs w:val="22"/>
          <w:lang w:eastAsia="en-GB"/>
        </w:rPr>
      </w:pPr>
    </w:p>
    <w:p w14:paraId="20FF1D52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kern w:val="0"/>
          <w:sz w:val="24"/>
          <w:szCs w:val="22"/>
          <w:lang w:eastAsia="en-GB"/>
        </w:rPr>
      </w:pPr>
    </w:p>
    <w:p w14:paraId="76149E3D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kern w:val="0"/>
          <w:sz w:val="24"/>
          <w:szCs w:val="22"/>
          <w:lang w:eastAsia="en-GB"/>
        </w:rPr>
      </w:pPr>
    </w:p>
    <w:p w14:paraId="100786FE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kern w:val="0"/>
          <w:sz w:val="24"/>
          <w:szCs w:val="22"/>
          <w:lang w:eastAsia="en-GB"/>
        </w:rPr>
      </w:pPr>
    </w:p>
    <w:p w14:paraId="0BD2896E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kern w:val="0"/>
          <w:sz w:val="24"/>
          <w:szCs w:val="22"/>
          <w:lang w:eastAsia="en-GB"/>
        </w:rPr>
      </w:pPr>
    </w:p>
    <w:p w14:paraId="26EEFB8F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kern w:val="0"/>
          <w:sz w:val="24"/>
          <w:szCs w:val="22"/>
          <w:lang w:eastAsia="en-GB"/>
        </w:rPr>
      </w:pPr>
    </w:p>
    <w:p w14:paraId="39355213" w14:textId="77777777" w:rsidR="00BD5AA5" w:rsidRPr="00321F1C" w:rsidRDefault="00BD5AA5" w:rsidP="00BD5AA5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kern w:val="0"/>
          <w:sz w:val="24"/>
          <w:szCs w:val="22"/>
          <w:lang w:eastAsia="en-GB"/>
        </w:rPr>
      </w:pPr>
    </w:p>
    <w:p w14:paraId="4D9A746C" w14:textId="77777777" w:rsidR="00BB0948" w:rsidRPr="00321F1C" w:rsidRDefault="00BB0948" w:rsidP="00BB0948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kern w:val="0"/>
          <w:szCs w:val="22"/>
          <w:lang w:eastAsia="en-GB"/>
        </w:rPr>
      </w:pPr>
    </w:p>
    <w:p w14:paraId="3971450D" w14:textId="77777777" w:rsidR="006F7F1B" w:rsidRPr="00321F1C" w:rsidRDefault="006F7F1B" w:rsidP="00BB0948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kern w:val="0"/>
          <w:szCs w:val="22"/>
          <w:lang w:eastAsia="en-GB"/>
        </w:rPr>
      </w:pPr>
    </w:p>
    <w:p w14:paraId="4972DA31" w14:textId="77777777" w:rsidR="00D05950" w:rsidRPr="00321F1C" w:rsidRDefault="00D05950" w:rsidP="00BD5AA5">
      <w:pPr>
        <w:pStyle w:val="Heading2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br w:type="page"/>
      </w:r>
      <w:r w:rsidR="00B30055" w:rsidRPr="00321F1C">
        <w:rPr>
          <w:color w:val="000000" w:themeColor="text1"/>
          <w:lang w:eastAsia="en-GB"/>
        </w:rPr>
        <w:lastRenderedPageBreak/>
        <w:t>B: E</w:t>
      </w:r>
      <w:r w:rsidR="009625B7" w:rsidRPr="00321F1C">
        <w:rPr>
          <w:color w:val="000000" w:themeColor="text1"/>
          <w:lang w:eastAsia="en-GB"/>
        </w:rPr>
        <w:t>vent application form</w:t>
      </w:r>
    </w:p>
    <w:p w14:paraId="562954CE" w14:textId="77777777" w:rsidR="00D05950" w:rsidRPr="00321F1C" w:rsidRDefault="00D05950" w:rsidP="00D05950">
      <w:pPr>
        <w:overflowPunct/>
        <w:autoSpaceDE/>
        <w:autoSpaceDN/>
        <w:adjustRightInd/>
        <w:textAlignment w:val="auto"/>
        <w:rPr>
          <w:rFonts w:cs="Arial"/>
          <w:b/>
          <w:bCs/>
          <w:color w:val="000000" w:themeColor="text1"/>
          <w:kern w:val="0"/>
          <w:szCs w:val="22"/>
          <w:lang w:eastAsia="en-GB"/>
        </w:rPr>
      </w:pPr>
    </w:p>
    <w:p w14:paraId="0AA735DC" w14:textId="77777777" w:rsidR="006716D3" w:rsidRPr="00321F1C" w:rsidRDefault="006716D3" w:rsidP="006716D3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Dates and set-up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324F12BF" w14:textId="77777777" w:rsidTr="004B43F8">
        <w:tc>
          <w:tcPr>
            <w:tcW w:w="9855" w:type="dxa"/>
            <w:shd w:val="clear" w:color="auto" w:fill="auto"/>
          </w:tcPr>
          <w:p w14:paraId="4BC9F64A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1DFA45A8" w14:textId="77777777" w:rsidR="00B30055" w:rsidRPr="00321F1C" w:rsidRDefault="006716D3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What are the proposed start and end dat</w:t>
            </w:r>
            <w:r w:rsidR="00BA778A"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es for the event?  How much set-</w:t>
            </w: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up/take down time do you require?</w:t>
            </w:r>
          </w:p>
          <w:p w14:paraId="254F1087" w14:textId="77777777" w:rsidR="00B30055" w:rsidRPr="00321F1C" w:rsidRDefault="00B3005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6539E45B" w14:textId="77777777" w:rsidR="00BD5AA5" w:rsidRPr="00321F1C" w:rsidRDefault="00B3005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Please bear in mind that any temporary event structure must be demountable within six hours (day or night) in the event of the Hall being required for a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State</w:t>
            </w:r>
            <w:proofErr w:type="gramEnd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 event at short notice.</w:t>
            </w:r>
          </w:p>
          <w:p w14:paraId="78FA64AD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38F53716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1E8EF55E" w14:textId="77777777" w:rsidR="002542A1" w:rsidRPr="00321F1C" w:rsidRDefault="002542A1" w:rsidP="002542A1">
      <w:pPr>
        <w:rPr>
          <w:color w:val="000000" w:themeColor="text1"/>
        </w:rPr>
      </w:pPr>
    </w:p>
    <w:p w14:paraId="6D67D1AA" w14:textId="77777777" w:rsidR="00BD5AA5" w:rsidRPr="00321F1C" w:rsidRDefault="006716D3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Subject matter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4D8C9C56" w14:textId="77777777" w:rsidTr="004B43F8">
        <w:tc>
          <w:tcPr>
            <w:tcW w:w="9855" w:type="dxa"/>
            <w:shd w:val="clear" w:color="auto" w:fill="auto"/>
          </w:tcPr>
          <w:p w14:paraId="42E361A4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2825A639" w14:textId="77777777" w:rsidR="00BD5AA5" w:rsidRPr="00321F1C" w:rsidRDefault="006716D3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Outline the theme and content of the event</w:t>
            </w:r>
            <w:r w:rsidR="00BA778A"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.</w:t>
            </w:r>
          </w:p>
          <w:p w14:paraId="4766A3C9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47A63002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26566064" w14:textId="77777777" w:rsidR="002542A1" w:rsidRPr="00321F1C" w:rsidRDefault="002542A1" w:rsidP="002542A1">
      <w:pPr>
        <w:rPr>
          <w:color w:val="000000" w:themeColor="text1"/>
        </w:rPr>
      </w:pPr>
    </w:p>
    <w:p w14:paraId="5ABCAB4D" w14:textId="77777777" w:rsidR="00BD5AA5" w:rsidRPr="00321F1C" w:rsidRDefault="006716D3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Installations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2E264961" w14:textId="77777777" w:rsidTr="004B43F8">
        <w:tc>
          <w:tcPr>
            <w:tcW w:w="9855" w:type="dxa"/>
            <w:shd w:val="clear" w:color="auto" w:fill="auto"/>
          </w:tcPr>
          <w:p w14:paraId="1304940C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31B0597E" w14:textId="77777777" w:rsidR="00BD5AA5" w:rsidRPr="00321F1C" w:rsidRDefault="006716D3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Give details of any installations required (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e.g.</w:t>
            </w:r>
            <w:proofErr w:type="gramEnd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 stage, electrical equipment) and, if relevant, materials employed and their fire rating.</w:t>
            </w:r>
          </w:p>
          <w:p w14:paraId="5565F50A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4376584D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0DD9EC0D" w14:textId="77777777" w:rsidR="002542A1" w:rsidRPr="00321F1C" w:rsidRDefault="002542A1" w:rsidP="002542A1">
      <w:pPr>
        <w:rPr>
          <w:color w:val="000000" w:themeColor="text1"/>
        </w:rPr>
      </w:pPr>
    </w:p>
    <w:p w14:paraId="7C417214" w14:textId="77777777" w:rsidR="00BD5AA5" w:rsidRPr="00321F1C" w:rsidRDefault="006716D3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Access to Westminster Hall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0539C4AF" w14:textId="77777777" w:rsidTr="004B43F8">
        <w:tc>
          <w:tcPr>
            <w:tcW w:w="9855" w:type="dxa"/>
            <w:shd w:val="clear" w:color="auto" w:fill="auto"/>
          </w:tcPr>
          <w:p w14:paraId="75C274C7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4006FEE3" w14:textId="77777777" w:rsidR="006716D3" w:rsidRPr="00321F1C" w:rsidRDefault="006716D3" w:rsidP="006716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Indicate where and when entrance and exit to the Hall will be required for the audience.</w:t>
            </w:r>
          </w:p>
          <w:p w14:paraId="676D2966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 w:themeColor="text1"/>
                <w:kern w:val="0"/>
                <w:lang w:eastAsia="en-GB"/>
              </w:rPr>
            </w:pPr>
          </w:p>
          <w:p w14:paraId="61DA0D36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 w:themeColor="text1"/>
                <w:kern w:val="0"/>
                <w:lang w:eastAsia="en-GB"/>
              </w:rPr>
            </w:pPr>
          </w:p>
        </w:tc>
      </w:tr>
    </w:tbl>
    <w:p w14:paraId="143B2EEA" w14:textId="77777777" w:rsidR="002542A1" w:rsidRPr="00321F1C" w:rsidRDefault="002542A1" w:rsidP="002542A1">
      <w:pPr>
        <w:rPr>
          <w:color w:val="000000" w:themeColor="text1"/>
        </w:rPr>
      </w:pPr>
    </w:p>
    <w:p w14:paraId="3D838978" w14:textId="77777777" w:rsidR="00BD5AA5" w:rsidRPr="00321F1C" w:rsidRDefault="006716D3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Ticketing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1A1E539B" w14:textId="77777777" w:rsidTr="004B43F8">
        <w:tc>
          <w:tcPr>
            <w:tcW w:w="9855" w:type="dxa"/>
            <w:shd w:val="clear" w:color="auto" w:fill="auto"/>
          </w:tcPr>
          <w:p w14:paraId="7A3D9EDA" w14:textId="77777777" w:rsidR="006716D3" w:rsidRPr="00321F1C" w:rsidRDefault="006716D3" w:rsidP="004A538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What audience numbers are anticipated and what arrangements will be made for ticketing at the event?</w:t>
            </w:r>
          </w:p>
          <w:p w14:paraId="2903FE5E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194228A7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187A18FC" w14:textId="77777777" w:rsidR="002542A1" w:rsidRPr="00321F1C" w:rsidRDefault="002542A1" w:rsidP="00BD5AA5">
      <w:pPr>
        <w:pStyle w:val="Heading3"/>
        <w:rPr>
          <w:color w:val="000000" w:themeColor="text1"/>
          <w:lang w:eastAsia="en-GB"/>
        </w:rPr>
      </w:pPr>
    </w:p>
    <w:p w14:paraId="1F1D2D74" w14:textId="77777777" w:rsidR="00BD5AA5" w:rsidRPr="00321F1C" w:rsidRDefault="002542A1" w:rsidP="002542A1">
      <w:pPr>
        <w:pStyle w:val="Heading3"/>
        <w:rPr>
          <w:color w:val="000000" w:themeColor="text1"/>
        </w:rPr>
      </w:pPr>
      <w:r w:rsidRPr="00321F1C">
        <w:rPr>
          <w:color w:val="000000" w:themeColor="text1"/>
          <w:lang w:eastAsia="en-GB"/>
        </w:rPr>
        <w:br w:type="page"/>
      </w:r>
      <w:r w:rsidR="00844D02" w:rsidRPr="00321F1C">
        <w:rPr>
          <w:color w:val="000000" w:themeColor="text1"/>
        </w:rPr>
        <w:lastRenderedPageBreak/>
        <w:t>Designers and specialists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2DA171EC" w14:textId="77777777" w:rsidTr="004B43F8">
        <w:tc>
          <w:tcPr>
            <w:tcW w:w="9855" w:type="dxa"/>
            <w:shd w:val="clear" w:color="auto" w:fill="auto"/>
          </w:tcPr>
          <w:p w14:paraId="3D656D91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000000" w:themeColor="text1"/>
                <w:kern w:val="0"/>
                <w:lang w:eastAsia="en-GB"/>
              </w:rPr>
            </w:pPr>
          </w:p>
          <w:p w14:paraId="772936E1" w14:textId="77777777" w:rsidR="00BD5AA5" w:rsidRPr="00321F1C" w:rsidRDefault="00844D02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Give details of any specialists involved </w:t>
            </w:r>
            <w:proofErr w:type="gramStart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e.g.</w:t>
            </w:r>
            <w:proofErr w:type="gramEnd"/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 xml:space="preserve"> event and </w:t>
            </w:r>
            <w:r w:rsidR="004A5383"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graphic designers/</w:t>
            </w: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event logistics company.</w:t>
            </w:r>
          </w:p>
          <w:p w14:paraId="032B4277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 w:themeColor="text1"/>
                <w:kern w:val="0"/>
                <w:lang w:eastAsia="en-GB"/>
              </w:rPr>
            </w:pPr>
          </w:p>
        </w:tc>
      </w:tr>
    </w:tbl>
    <w:p w14:paraId="259C4866" w14:textId="77777777" w:rsidR="00BD5AA5" w:rsidRPr="00321F1C" w:rsidRDefault="00BD5AA5" w:rsidP="002542A1">
      <w:pPr>
        <w:rPr>
          <w:color w:val="000000" w:themeColor="text1"/>
        </w:rPr>
      </w:pPr>
    </w:p>
    <w:p w14:paraId="77923D7A" w14:textId="77777777" w:rsidR="00BD5AA5" w:rsidRPr="00321F1C" w:rsidRDefault="00844D02" w:rsidP="00BD5AA5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Costings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6F42BEB2" w14:textId="77777777" w:rsidTr="004B43F8">
        <w:tc>
          <w:tcPr>
            <w:tcW w:w="9855" w:type="dxa"/>
            <w:shd w:val="clear" w:color="auto" w:fill="auto"/>
          </w:tcPr>
          <w:p w14:paraId="404D7C03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color w:val="000000" w:themeColor="text1"/>
                <w:kern w:val="0"/>
                <w:lang w:eastAsia="en-GB"/>
              </w:rPr>
            </w:pPr>
          </w:p>
          <w:p w14:paraId="779B6151" w14:textId="77777777" w:rsidR="00BD5AA5" w:rsidRPr="00321F1C" w:rsidRDefault="00844D02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How will the event be funded and what will the approximate cost be?</w:t>
            </w:r>
          </w:p>
          <w:p w14:paraId="1EF165A7" w14:textId="77777777" w:rsidR="00FE7D9E" w:rsidRPr="00321F1C" w:rsidRDefault="00FE7D9E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 w:themeColor="text1"/>
                <w:kern w:val="0"/>
                <w:lang w:eastAsia="en-GB"/>
              </w:rPr>
            </w:pPr>
          </w:p>
          <w:p w14:paraId="2DD569A6" w14:textId="77777777" w:rsidR="00BD5AA5" w:rsidRPr="00321F1C" w:rsidRDefault="00BD5AA5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 w:themeColor="text1"/>
                <w:kern w:val="0"/>
                <w:lang w:eastAsia="en-GB"/>
              </w:rPr>
            </w:pPr>
          </w:p>
        </w:tc>
      </w:tr>
    </w:tbl>
    <w:p w14:paraId="6E9AB81C" w14:textId="77777777" w:rsidR="00844D02" w:rsidRPr="00321F1C" w:rsidRDefault="00844D02" w:rsidP="00844D02">
      <w:pPr>
        <w:rPr>
          <w:color w:val="000000" w:themeColor="text1"/>
        </w:rPr>
      </w:pPr>
    </w:p>
    <w:p w14:paraId="4095F758" w14:textId="77777777" w:rsidR="00BD5AA5" w:rsidRPr="00321F1C" w:rsidRDefault="00844D02" w:rsidP="00FE7D9E">
      <w:pPr>
        <w:pStyle w:val="Heading3"/>
        <w:rPr>
          <w:color w:val="000000" w:themeColor="text1"/>
          <w:szCs w:val="22"/>
          <w:lang w:eastAsia="en-GB"/>
        </w:rPr>
      </w:pPr>
      <w:r w:rsidRPr="00321F1C">
        <w:rPr>
          <w:color w:val="000000" w:themeColor="text1"/>
          <w:lang w:eastAsia="en-GB"/>
        </w:rPr>
        <w:t>Relevance to Parliament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764C8502" w14:textId="77777777" w:rsidTr="004B43F8">
        <w:tc>
          <w:tcPr>
            <w:tcW w:w="9855" w:type="dxa"/>
            <w:shd w:val="clear" w:color="auto" w:fill="auto"/>
          </w:tcPr>
          <w:p w14:paraId="543EB778" w14:textId="77777777" w:rsidR="00FE7D9E" w:rsidRPr="00321F1C" w:rsidRDefault="00FE7D9E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051161E5" w14:textId="77777777" w:rsidR="00FE7D9E" w:rsidRPr="00321F1C" w:rsidRDefault="00844D02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In what way is the event relevant to Parliament?</w:t>
            </w:r>
          </w:p>
          <w:p w14:paraId="06E545DE" w14:textId="77777777" w:rsidR="00FE7D9E" w:rsidRPr="00321F1C" w:rsidRDefault="00FE7D9E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24B6078D" w14:textId="77777777" w:rsidR="00FE7D9E" w:rsidRPr="00321F1C" w:rsidRDefault="00FE7D9E" w:rsidP="004B43F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7097A74B" w14:textId="77777777" w:rsidR="00BD5AA5" w:rsidRPr="00321F1C" w:rsidRDefault="00BD5AA5" w:rsidP="00D05950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kern w:val="0"/>
          <w:szCs w:val="22"/>
          <w:lang w:eastAsia="en-GB"/>
        </w:rPr>
      </w:pPr>
    </w:p>
    <w:p w14:paraId="04F9D4F9" w14:textId="77777777" w:rsidR="00844D02" w:rsidRPr="00321F1C" w:rsidRDefault="00844D02" w:rsidP="00844D02">
      <w:pPr>
        <w:pStyle w:val="Heading3"/>
        <w:rPr>
          <w:color w:val="000000" w:themeColor="text1"/>
          <w:lang w:eastAsia="en-GB"/>
        </w:rPr>
      </w:pPr>
      <w:r w:rsidRPr="00321F1C">
        <w:rPr>
          <w:color w:val="000000" w:themeColor="text1"/>
          <w:lang w:eastAsia="en-GB"/>
        </w:rPr>
        <w:t>Insurance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16AD7" w:rsidRPr="00321F1C" w14:paraId="0BEB32D2" w14:textId="77777777" w:rsidTr="0041197E">
        <w:tc>
          <w:tcPr>
            <w:tcW w:w="9855" w:type="dxa"/>
            <w:shd w:val="clear" w:color="auto" w:fill="auto"/>
          </w:tcPr>
          <w:p w14:paraId="7F6BF725" w14:textId="77777777" w:rsidR="00844D02" w:rsidRPr="00321F1C" w:rsidRDefault="00844D02" w:rsidP="004119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6BF54A76" w14:textId="77777777" w:rsidR="00844D02" w:rsidRPr="00321F1C" w:rsidRDefault="00844D02" w:rsidP="004119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  <w:r w:rsidRPr="00321F1C"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  <w:t>What form and what level of insurance (if any) do you have in place, or will you be arranging, if your proposal is successful?</w:t>
            </w:r>
          </w:p>
          <w:p w14:paraId="3C36932B" w14:textId="77777777" w:rsidR="00844D02" w:rsidRPr="00321F1C" w:rsidRDefault="00844D02" w:rsidP="004119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  <w:p w14:paraId="14B8ADAB" w14:textId="77777777" w:rsidR="00844D02" w:rsidRPr="00321F1C" w:rsidRDefault="00844D02" w:rsidP="004119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kern w:val="0"/>
                <w:szCs w:val="22"/>
                <w:lang w:eastAsia="en-GB"/>
              </w:rPr>
            </w:pPr>
          </w:p>
        </w:tc>
      </w:tr>
    </w:tbl>
    <w:p w14:paraId="59095085" w14:textId="77777777" w:rsidR="00844D02" w:rsidRPr="00321F1C" w:rsidRDefault="00844D02" w:rsidP="00844D02">
      <w:pPr>
        <w:rPr>
          <w:color w:val="000000" w:themeColor="text1"/>
        </w:rPr>
      </w:pPr>
    </w:p>
    <w:p w14:paraId="5562DAED" w14:textId="77777777" w:rsidR="00BD5AA5" w:rsidRPr="00321F1C" w:rsidRDefault="00BD5AA5" w:rsidP="00D05950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kern w:val="0"/>
          <w:szCs w:val="22"/>
          <w:lang w:eastAsia="en-GB"/>
        </w:rPr>
      </w:pPr>
    </w:p>
    <w:p w14:paraId="4C75A36B" w14:textId="77777777" w:rsidR="00BD5AA5" w:rsidRPr="00321F1C" w:rsidRDefault="00BD5AA5" w:rsidP="00D05950">
      <w:pPr>
        <w:overflowPunct/>
        <w:autoSpaceDE/>
        <w:autoSpaceDN/>
        <w:adjustRightInd/>
        <w:textAlignment w:val="auto"/>
        <w:rPr>
          <w:rFonts w:cs="Arial"/>
          <w:color w:val="000000" w:themeColor="text1"/>
          <w:kern w:val="0"/>
          <w:szCs w:val="22"/>
          <w:lang w:eastAsia="en-GB"/>
        </w:rPr>
      </w:pPr>
    </w:p>
    <w:p w14:paraId="580B1A3C" w14:textId="77777777" w:rsidR="00BD5AA5" w:rsidRDefault="00BD5AA5" w:rsidP="00844D02">
      <w:pPr>
        <w:tabs>
          <w:tab w:val="left" w:pos="4065"/>
        </w:tabs>
        <w:overflowPunct/>
        <w:autoSpaceDE/>
        <w:autoSpaceDN/>
        <w:adjustRightInd/>
        <w:textAlignment w:val="auto"/>
        <w:rPr>
          <w:rFonts w:cs="Arial"/>
          <w:kern w:val="0"/>
          <w:szCs w:val="22"/>
          <w:lang w:eastAsia="en-GB"/>
        </w:rPr>
      </w:pPr>
    </w:p>
    <w:p w14:paraId="3CFA4BE2" w14:textId="77777777" w:rsidR="00BD5AA5" w:rsidRDefault="00BD5AA5" w:rsidP="00D05950">
      <w:pPr>
        <w:overflowPunct/>
        <w:autoSpaceDE/>
        <w:autoSpaceDN/>
        <w:adjustRightInd/>
        <w:textAlignment w:val="auto"/>
        <w:rPr>
          <w:rFonts w:cs="Arial"/>
          <w:kern w:val="0"/>
          <w:szCs w:val="22"/>
          <w:lang w:eastAsia="en-GB"/>
        </w:rPr>
      </w:pPr>
    </w:p>
    <w:p w14:paraId="693E0001" w14:textId="77777777" w:rsidR="00BD5AA5" w:rsidRPr="00526B20" w:rsidRDefault="00BD5AA5" w:rsidP="00D05950">
      <w:pPr>
        <w:overflowPunct/>
        <w:autoSpaceDE/>
        <w:autoSpaceDN/>
        <w:adjustRightInd/>
        <w:textAlignment w:val="auto"/>
        <w:rPr>
          <w:rFonts w:cs="Arial"/>
          <w:kern w:val="0"/>
          <w:szCs w:val="22"/>
          <w:lang w:eastAsia="en-GB"/>
        </w:rPr>
      </w:pPr>
    </w:p>
    <w:p w14:paraId="0A931D94" w14:textId="77777777" w:rsidR="001A6086" w:rsidRPr="00526B20" w:rsidRDefault="00250E78" w:rsidP="0002383F">
      <w:pPr>
        <w:pStyle w:val="Heading2"/>
        <w:rPr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br w:type="page"/>
      </w:r>
      <w:r w:rsidR="006E5C04" w:rsidRPr="00526B20">
        <w:rPr>
          <w:lang w:eastAsia="en-GB"/>
        </w:rPr>
        <w:lastRenderedPageBreak/>
        <w:t>Guidance notes for the application forms</w:t>
      </w:r>
    </w:p>
    <w:p w14:paraId="48E269DE" w14:textId="77777777" w:rsidR="008C3DF1" w:rsidRPr="00526B20" w:rsidRDefault="008C3DF1" w:rsidP="00250E78">
      <w:pPr>
        <w:overflowPunct/>
        <w:autoSpaceDE/>
        <w:autoSpaceDN/>
        <w:adjustRightInd/>
        <w:textAlignment w:val="auto"/>
        <w:rPr>
          <w:rFonts w:cs="Arial"/>
          <w:kern w:val="0"/>
          <w:szCs w:val="22"/>
          <w:lang w:eastAsia="en-GB"/>
        </w:rPr>
      </w:pPr>
    </w:p>
    <w:p w14:paraId="31043ED8" w14:textId="77777777" w:rsidR="00413C54" w:rsidRDefault="00D61423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The following </w:t>
      </w:r>
      <w:r w:rsidR="006E5C04" w:rsidRPr="00526B20">
        <w:rPr>
          <w:rFonts w:cs="Arial"/>
          <w:kern w:val="0"/>
          <w:szCs w:val="22"/>
          <w:lang w:eastAsia="en-GB"/>
        </w:rPr>
        <w:t xml:space="preserve">notes include </w:t>
      </w:r>
      <w:r w:rsidRPr="00526B20">
        <w:rPr>
          <w:rFonts w:cs="Arial"/>
          <w:kern w:val="0"/>
          <w:szCs w:val="22"/>
          <w:lang w:eastAsia="en-GB"/>
        </w:rPr>
        <w:t xml:space="preserve">some of the key matters which should be </w:t>
      </w:r>
      <w:proofErr w:type="gramStart"/>
      <w:r w:rsidRPr="00526B20">
        <w:rPr>
          <w:rFonts w:cs="Arial"/>
          <w:kern w:val="0"/>
          <w:szCs w:val="22"/>
          <w:lang w:eastAsia="en-GB"/>
        </w:rPr>
        <w:t>taken into account</w:t>
      </w:r>
      <w:proofErr w:type="gramEnd"/>
      <w:r w:rsidRPr="00526B20">
        <w:rPr>
          <w:rFonts w:cs="Arial"/>
          <w:kern w:val="0"/>
          <w:szCs w:val="22"/>
          <w:lang w:eastAsia="en-GB"/>
        </w:rPr>
        <w:t xml:space="preserve"> when filling in the forms above. </w:t>
      </w:r>
      <w:r w:rsidR="001A6086" w:rsidRPr="00526B20">
        <w:rPr>
          <w:rFonts w:cs="Arial"/>
          <w:kern w:val="0"/>
          <w:szCs w:val="22"/>
          <w:lang w:eastAsia="en-GB"/>
        </w:rPr>
        <w:t xml:space="preserve">It is not necessary to provide a detailed answer to every point raised below when initially applying for your event / exhibition. </w:t>
      </w:r>
    </w:p>
    <w:p w14:paraId="0AEBAC1B" w14:textId="77777777" w:rsidR="00413C54" w:rsidRDefault="00413C54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0E362DCD" w14:textId="77777777" w:rsidR="001A6086" w:rsidRPr="00526B20" w:rsidRDefault="001A6086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However, if you are </w:t>
      </w:r>
      <w:proofErr w:type="gramStart"/>
      <w:r w:rsidRPr="00526B20">
        <w:rPr>
          <w:rFonts w:cs="Arial"/>
          <w:kern w:val="0"/>
          <w:szCs w:val="22"/>
          <w:lang w:eastAsia="en-GB"/>
        </w:rPr>
        <w:t>successful</w:t>
      </w:r>
      <w:proofErr w:type="gramEnd"/>
      <w:r w:rsidRPr="00526B20">
        <w:rPr>
          <w:rFonts w:cs="Arial"/>
          <w:kern w:val="0"/>
          <w:szCs w:val="22"/>
          <w:lang w:eastAsia="en-GB"/>
        </w:rPr>
        <w:t xml:space="preserve"> it will be necessary to work </w:t>
      </w:r>
      <w:r w:rsidR="00D61423" w:rsidRPr="00526B20">
        <w:rPr>
          <w:rFonts w:cs="Arial"/>
          <w:kern w:val="0"/>
          <w:szCs w:val="22"/>
          <w:lang w:eastAsia="en-GB"/>
        </w:rPr>
        <w:t xml:space="preserve">closely </w:t>
      </w:r>
      <w:r w:rsidRPr="00526B20">
        <w:rPr>
          <w:rFonts w:cs="Arial"/>
          <w:kern w:val="0"/>
          <w:szCs w:val="22"/>
          <w:lang w:eastAsia="en-GB"/>
        </w:rPr>
        <w:t xml:space="preserve">with </w:t>
      </w:r>
      <w:r w:rsidR="00D61423" w:rsidRPr="00526B20">
        <w:rPr>
          <w:rFonts w:cs="Arial"/>
          <w:kern w:val="0"/>
          <w:szCs w:val="22"/>
          <w:lang w:eastAsia="en-GB"/>
        </w:rPr>
        <w:t xml:space="preserve">Parliament </w:t>
      </w:r>
      <w:r w:rsidRPr="00526B20">
        <w:rPr>
          <w:rFonts w:cs="Arial"/>
          <w:kern w:val="0"/>
          <w:szCs w:val="22"/>
          <w:lang w:eastAsia="en-GB"/>
        </w:rPr>
        <w:t xml:space="preserve">to ensure that </w:t>
      </w:r>
      <w:r w:rsidR="005C5F5C" w:rsidRPr="00526B20">
        <w:rPr>
          <w:rFonts w:cs="Arial"/>
          <w:kern w:val="0"/>
          <w:szCs w:val="22"/>
          <w:lang w:eastAsia="en-GB"/>
        </w:rPr>
        <w:t>all required information is provided, to an agreed programme,</w:t>
      </w:r>
      <w:r w:rsidR="00413C54">
        <w:rPr>
          <w:rFonts w:cs="Arial"/>
          <w:kern w:val="0"/>
          <w:szCs w:val="22"/>
          <w:lang w:eastAsia="en-GB"/>
        </w:rPr>
        <w:t xml:space="preserve"> in advance of your event/</w:t>
      </w:r>
      <w:r w:rsidRPr="00526B20">
        <w:rPr>
          <w:rFonts w:cs="Arial"/>
          <w:kern w:val="0"/>
          <w:szCs w:val="22"/>
          <w:lang w:eastAsia="en-GB"/>
        </w:rPr>
        <w:t>exhibition taking place.</w:t>
      </w:r>
    </w:p>
    <w:p w14:paraId="4F87C878" w14:textId="77777777" w:rsidR="008C3DF1" w:rsidRDefault="008C3DF1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272289DF" w14:textId="77777777" w:rsidR="00AB576B" w:rsidRPr="00526B20" w:rsidRDefault="00AB576B" w:rsidP="00AB576B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  <w:r w:rsidRPr="00526B20">
        <w:rPr>
          <w:rFonts w:cs="Arial"/>
          <w:szCs w:val="22"/>
        </w:rPr>
        <w:t>Westminster Hall is a Grade I listed building.  Therefore, any temporary structures or furniture must be agreed by Parliament to ensure that they do not damage the fabric of the building.</w:t>
      </w:r>
    </w:p>
    <w:p w14:paraId="73100786" w14:textId="77777777" w:rsidR="00F66FB4" w:rsidRPr="00F66FB4" w:rsidRDefault="00F66FB4" w:rsidP="00F66FB4">
      <w:pPr>
        <w:pStyle w:val="Heading3"/>
        <w:rPr>
          <w:lang w:eastAsia="en-GB"/>
        </w:rPr>
      </w:pPr>
      <w:r w:rsidRPr="00F66FB4">
        <w:rPr>
          <w:lang w:eastAsia="en-GB"/>
        </w:rPr>
        <w:t>Parliamentary contact</w:t>
      </w:r>
    </w:p>
    <w:p w14:paraId="48FDA5E0" w14:textId="77777777" w:rsidR="00413C54" w:rsidRDefault="008C3DF1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If </w:t>
      </w:r>
      <w:r w:rsidR="007B4FA3" w:rsidRPr="00526B20">
        <w:rPr>
          <w:rFonts w:cs="Arial"/>
          <w:kern w:val="0"/>
          <w:szCs w:val="22"/>
          <w:lang w:eastAsia="en-GB"/>
        </w:rPr>
        <w:t>an</w:t>
      </w:r>
      <w:r w:rsidRPr="00526B20">
        <w:rPr>
          <w:rFonts w:cs="Arial"/>
          <w:kern w:val="0"/>
          <w:szCs w:val="22"/>
          <w:lang w:eastAsia="en-GB"/>
        </w:rPr>
        <w:t xml:space="preserve"> exhibition or event is accepted, an individual </w:t>
      </w:r>
      <w:r w:rsidR="00DE2967" w:rsidRPr="00526B20">
        <w:rPr>
          <w:rFonts w:cs="Arial"/>
          <w:kern w:val="0"/>
          <w:szCs w:val="22"/>
          <w:lang w:eastAsia="en-GB"/>
        </w:rPr>
        <w:t xml:space="preserve">within Parliament </w:t>
      </w:r>
      <w:r w:rsidRPr="00526B20">
        <w:rPr>
          <w:rFonts w:cs="Arial"/>
          <w:kern w:val="0"/>
          <w:szCs w:val="22"/>
          <w:lang w:eastAsia="en-GB"/>
        </w:rPr>
        <w:t xml:space="preserve">will be appointed as a primary contact for </w:t>
      </w:r>
      <w:r w:rsidR="007B4FA3" w:rsidRPr="00526B20">
        <w:rPr>
          <w:rFonts w:cs="Arial"/>
          <w:kern w:val="0"/>
          <w:szCs w:val="22"/>
          <w:lang w:eastAsia="en-GB"/>
        </w:rPr>
        <w:t xml:space="preserve">the </w:t>
      </w:r>
      <w:r w:rsidR="00DE2967" w:rsidRPr="00526B20">
        <w:rPr>
          <w:rFonts w:cs="Arial"/>
          <w:kern w:val="0"/>
          <w:szCs w:val="22"/>
          <w:lang w:eastAsia="en-GB"/>
        </w:rPr>
        <w:t>organiser</w:t>
      </w:r>
      <w:r w:rsidRPr="00526B20">
        <w:rPr>
          <w:rFonts w:cs="Arial"/>
          <w:kern w:val="0"/>
          <w:szCs w:val="22"/>
          <w:lang w:eastAsia="en-GB"/>
        </w:rPr>
        <w:t xml:space="preserve">. </w:t>
      </w:r>
    </w:p>
    <w:p w14:paraId="45D16881" w14:textId="77777777" w:rsidR="00413C54" w:rsidRDefault="00413C54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0DA2E672" w14:textId="77777777" w:rsidR="008C3DF1" w:rsidRPr="00526B20" w:rsidRDefault="008C3DF1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Due to the large number of security and heritage requirements of Westminster Hall, you should anticipate frequent contact </w:t>
      </w:r>
      <w:r w:rsidR="00D61423" w:rsidRPr="00526B20">
        <w:rPr>
          <w:rFonts w:cs="Arial"/>
          <w:kern w:val="0"/>
          <w:szCs w:val="22"/>
          <w:lang w:eastAsia="en-GB"/>
        </w:rPr>
        <w:t>with</w:t>
      </w:r>
      <w:r w:rsidRPr="00526B20">
        <w:rPr>
          <w:rFonts w:cs="Arial"/>
          <w:kern w:val="0"/>
          <w:szCs w:val="22"/>
          <w:lang w:eastAsia="en-GB"/>
        </w:rPr>
        <w:t xml:space="preserve"> this individual in the lead-up to your exhibition or event. </w:t>
      </w:r>
    </w:p>
    <w:p w14:paraId="3D6F6520" w14:textId="77777777" w:rsidR="00F66FB4" w:rsidRPr="00F66FB4" w:rsidRDefault="00F66FB4" w:rsidP="00F66FB4">
      <w:pPr>
        <w:pStyle w:val="Heading3"/>
        <w:rPr>
          <w:lang w:eastAsia="en-GB"/>
        </w:rPr>
      </w:pPr>
      <w:r w:rsidRPr="00F66FB4">
        <w:rPr>
          <w:lang w:eastAsia="en-GB"/>
        </w:rPr>
        <w:t>Design and construction</w:t>
      </w:r>
    </w:p>
    <w:p w14:paraId="758761ED" w14:textId="77777777" w:rsidR="00413C54" w:rsidRDefault="008C3DF1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Parliament will want to be satisfied that </w:t>
      </w:r>
      <w:r w:rsidR="00C72BCD" w:rsidRPr="00526B20">
        <w:rPr>
          <w:rFonts w:cs="Arial"/>
          <w:kern w:val="0"/>
          <w:szCs w:val="22"/>
          <w:lang w:eastAsia="en-GB"/>
        </w:rPr>
        <w:t xml:space="preserve">all aspects of </w:t>
      </w:r>
      <w:r w:rsidRPr="00526B20">
        <w:rPr>
          <w:rFonts w:cs="Arial"/>
          <w:kern w:val="0"/>
          <w:szCs w:val="22"/>
          <w:lang w:eastAsia="en-GB"/>
        </w:rPr>
        <w:t>design, quality, construction</w:t>
      </w:r>
      <w:r w:rsidR="00C72BCD" w:rsidRPr="00526B20">
        <w:rPr>
          <w:rFonts w:cs="Arial"/>
          <w:kern w:val="0"/>
          <w:szCs w:val="22"/>
          <w:lang w:eastAsia="en-GB"/>
        </w:rPr>
        <w:t xml:space="preserve"> (where applicable)</w:t>
      </w:r>
      <w:r w:rsidRPr="00526B20">
        <w:rPr>
          <w:rFonts w:cs="Arial"/>
          <w:kern w:val="0"/>
          <w:szCs w:val="22"/>
          <w:lang w:eastAsia="en-GB"/>
        </w:rPr>
        <w:t xml:space="preserve"> and content are of the highest quality</w:t>
      </w:r>
      <w:r w:rsidR="00707655" w:rsidRPr="00526B20">
        <w:rPr>
          <w:rFonts w:cs="Arial"/>
          <w:kern w:val="0"/>
          <w:szCs w:val="22"/>
          <w:lang w:eastAsia="en-GB"/>
        </w:rPr>
        <w:t xml:space="preserve">.  </w:t>
      </w:r>
    </w:p>
    <w:p w14:paraId="65C4B11D" w14:textId="77777777" w:rsidR="00413C54" w:rsidRDefault="00413C54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45CB94A7" w14:textId="77777777" w:rsidR="00413C54" w:rsidRDefault="00707655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Full design and construction details and method statements will be required in due course, </w:t>
      </w:r>
      <w:r w:rsidR="00D61423" w:rsidRPr="00526B20">
        <w:rPr>
          <w:rFonts w:cs="Arial"/>
          <w:kern w:val="0"/>
          <w:szCs w:val="22"/>
          <w:lang w:eastAsia="en-GB"/>
        </w:rPr>
        <w:t>and the physical structures</w:t>
      </w:r>
      <w:r w:rsidRPr="00526B20">
        <w:rPr>
          <w:rFonts w:cs="Arial"/>
          <w:kern w:val="0"/>
          <w:szCs w:val="22"/>
          <w:lang w:eastAsia="en-GB"/>
        </w:rPr>
        <w:t xml:space="preserve"> will need to</w:t>
      </w:r>
      <w:r w:rsidR="00D61423" w:rsidRPr="00526B20">
        <w:rPr>
          <w:rFonts w:cs="Arial"/>
          <w:kern w:val="0"/>
          <w:szCs w:val="22"/>
          <w:lang w:eastAsia="en-GB"/>
        </w:rPr>
        <w:t xml:space="preserve"> meet the heritage requirements of Westminster Hall</w:t>
      </w:r>
      <w:r w:rsidR="008C3DF1" w:rsidRPr="00526B20">
        <w:rPr>
          <w:rFonts w:cs="Arial"/>
          <w:kern w:val="0"/>
          <w:szCs w:val="22"/>
          <w:lang w:eastAsia="en-GB"/>
        </w:rPr>
        <w:t>.</w:t>
      </w:r>
      <w:r w:rsidRPr="00526B20">
        <w:rPr>
          <w:rFonts w:cs="Arial"/>
          <w:kern w:val="0"/>
          <w:szCs w:val="22"/>
          <w:lang w:eastAsia="en-GB"/>
        </w:rPr>
        <w:t xml:space="preserve"> </w:t>
      </w:r>
    </w:p>
    <w:p w14:paraId="2E12B2D2" w14:textId="77777777" w:rsidR="00413C54" w:rsidRDefault="00413C54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1E62E833" w14:textId="77777777" w:rsidR="00DE2967" w:rsidRPr="00526B20" w:rsidRDefault="00707655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>The exhi</w:t>
      </w:r>
      <w:r w:rsidR="00413C54">
        <w:rPr>
          <w:rFonts w:cs="Arial"/>
          <w:kern w:val="0"/>
          <w:szCs w:val="22"/>
          <w:lang w:eastAsia="en-GB"/>
        </w:rPr>
        <w:t>bition/event content must link</w:t>
      </w:r>
      <w:r w:rsidRPr="00526B20">
        <w:rPr>
          <w:rFonts w:cs="Arial"/>
          <w:kern w:val="0"/>
          <w:szCs w:val="22"/>
          <w:lang w:eastAsia="en-GB"/>
        </w:rPr>
        <w:t xml:space="preserve"> to Parliament’s history or work and be presented in compliance </w:t>
      </w:r>
      <w:r w:rsidR="00155393" w:rsidRPr="00526B20">
        <w:rPr>
          <w:rFonts w:cs="Arial"/>
          <w:kern w:val="0"/>
          <w:szCs w:val="22"/>
          <w:lang w:eastAsia="en-GB"/>
        </w:rPr>
        <w:t>with</w:t>
      </w:r>
      <w:r w:rsidRPr="00526B20">
        <w:rPr>
          <w:rFonts w:cs="Arial"/>
          <w:kern w:val="0"/>
          <w:szCs w:val="22"/>
          <w:lang w:eastAsia="en-GB"/>
        </w:rPr>
        <w:t xml:space="preserve"> best practice and standards.</w:t>
      </w:r>
      <w:r w:rsidR="008C3DF1" w:rsidRPr="00526B20">
        <w:rPr>
          <w:rFonts w:cs="Arial"/>
          <w:kern w:val="0"/>
          <w:szCs w:val="22"/>
          <w:lang w:eastAsia="en-GB"/>
        </w:rPr>
        <w:t xml:space="preserve"> </w:t>
      </w:r>
    </w:p>
    <w:p w14:paraId="5372B20F" w14:textId="77777777" w:rsidR="00DE2967" w:rsidRPr="00526B20" w:rsidRDefault="00DE2967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7225D8DD" w14:textId="77777777" w:rsidR="008C3DF1" w:rsidRPr="00526B20" w:rsidRDefault="008C3DF1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  <w:r w:rsidRPr="00526B20">
        <w:rPr>
          <w:rFonts w:cs="Arial"/>
          <w:szCs w:val="22"/>
        </w:rPr>
        <w:t xml:space="preserve">Parliament is not able to support the costs of, or provide staff resources to help with, designing, </w:t>
      </w:r>
      <w:proofErr w:type="gramStart"/>
      <w:r w:rsidRPr="00526B20">
        <w:rPr>
          <w:rFonts w:cs="Arial"/>
          <w:szCs w:val="22"/>
        </w:rPr>
        <w:t>constructing</w:t>
      </w:r>
      <w:proofErr w:type="gramEnd"/>
      <w:r w:rsidRPr="00526B20">
        <w:rPr>
          <w:rFonts w:cs="Arial"/>
          <w:szCs w:val="22"/>
        </w:rPr>
        <w:t xml:space="preserve"> and striking an event or exhibition. </w:t>
      </w:r>
    </w:p>
    <w:p w14:paraId="30FD9A4F" w14:textId="77777777" w:rsidR="00F66FB4" w:rsidRPr="00F66FB4" w:rsidRDefault="00F66FB4" w:rsidP="00F66FB4">
      <w:pPr>
        <w:pStyle w:val="Heading3"/>
        <w:rPr>
          <w:lang w:eastAsia="en-GB"/>
        </w:rPr>
      </w:pPr>
      <w:r w:rsidRPr="00F66FB4">
        <w:rPr>
          <w:lang w:eastAsia="en-GB"/>
        </w:rPr>
        <w:t>Consultants</w:t>
      </w:r>
    </w:p>
    <w:p w14:paraId="0C15A4A4" w14:textId="77777777" w:rsidR="00413C54" w:rsidRDefault="000606F6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  <w:r w:rsidRPr="00526B20">
        <w:rPr>
          <w:rFonts w:cs="Arial"/>
          <w:szCs w:val="22"/>
        </w:rPr>
        <w:t xml:space="preserve">Parliament may require the use of a consultant to help with planning an exhibition. </w:t>
      </w:r>
      <w:r w:rsidR="00DE2967" w:rsidRPr="00526B20">
        <w:rPr>
          <w:rFonts w:cs="Arial"/>
          <w:szCs w:val="22"/>
        </w:rPr>
        <w:t>When this is the case</w:t>
      </w:r>
      <w:r w:rsidRPr="00526B20">
        <w:rPr>
          <w:rFonts w:cs="Arial"/>
          <w:szCs w:val="22"/>
        </w:rPr>
        <w:t xml:space="preserve">, the </w:t>
      </w:r>
      <w:r w:rsidR="00707655" w:rsidRPr="00526B20">
        <w:rPr>
          <w:rFonts w:cs="Arial"/>
          <w:szCs w:val="22"/>
        </w:rPr>
        <w:t xml:space="preserve">organiser </w:t>
      </w:r>
      <w:r w:rsidRPr="00526B20">
        <w:rPr>
          <w:rFonts w:cs="Arial"/>
          <w:szCs w:val="22"/>
        </w:rPr>
        <w:t xml:space="preserve">would be required to meet the costs of their time, an estimate of which can be provided. </w:t>
      </w:r>
    </w:p>
    <w:p w14:paraId="3559D62F" w14:textId="77777777" w:rsidR="00413C54" w:rsidRDefault="00413C54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</w:p>
    <w:p w14:paraId="527AA22A" w14:textId="77777777" w:rsidR="008C3DF1" w:rsidRPr="00526B20" w:rsidRDefault="000606F6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  <w:r w:rsidRPr="00526B20">
        <w:rPr>
          <w:rFonts w:cs="Arial"/>
          <w:szCs w:val="22"/>
        </w:rPr>
        <w:t xml:space="preserve">The consultant </w:t>
      </w:r>
      <w:r w:rsidR="008C3DF1" w:rsidRPr="00526B20">
        <w:rPr>
          <w:rFonts w:cs="Arial"/>
          <w:szCs w:val="22"/>
        </w:rPr>
        <w:t xml:space="preserve">is </w:t>
      </w:r>
      <w:r w:rsidR="00B951CF" w:rsidRPr="00526B20">
        <w:rPr>
          <w:rFonts w:cs="Arial"/>
          <w:szCs w:val="22"/>
        </w:rPr>
        <w:t xml:space="preserve">contracted by Parliament to supply these services and </w:t>
      </w:r>
      <w:r w:rsidR="00707655" w:rsidRPr="00526B20">
        <w:rPr>
          <w:rFonts w:cs="Arial"/>
          <w:szCs w:val="22"/>
        </w:rPr>
        <w:t>has working knowledge of</w:t>
      </w:r>
      <w:r w:rsidR="00155393" w:rsidRPr="00526B20">
        <w:rPr>
          <w:rFonts w:cs="Arial"/>
          <w:szCs w:val="22"/>
        </w:rPr>
        <w:t xml:space="preserve"> </w:t>
      </w:r>
      <w:r w:rsidR="008C3DF1" w:rsidRPr="00526B20">
        <w:rPr>
          <w:rFonts w:cs="Arial"/>
          <w:szCs w:val="22"/>
        </w:rPr>
        <w:t xml:space="preserve">the space, facilities, security and heritage requirements of </w:t>
      </w:r>
      <w:r w:rsidR="00B951CF" w:rsidRPr="00526B20">
        <w:rPr>
          <w:rFonts w:cs="Arial"/>
          <w:szCs w:val="22"/>
        </w:rPr>
        <w:t xml:space="preserve">Westminster </w:t>
      </w:r>
      <w:r w:rsidR="008C3DF1" w:rsidRPr="00526B20">
        <w:rPr>
          <w:rFonts w:cs="Arial"/>
          <w:szCs w:val="22"/>
        </w:rPr>
        <w:t>Hall</w:t>
      </w:r>
      <w:r w:rsidR="00707655" w:rsidRPr="00526B20">
        <w:rPr>
          <w:rFonts w:cs="Arial"/>
          <w:szCs w:val="22"/>
        </w:rPr>
        <w:t xml:space="preserve"> as well as good exhibition practice</w:t>
      </w:r>
      <w:r w:rsidR="00413C54">
        <w:rPr>
          <w:rFonts w:cs="Arial"/>
          <w:szCs w:val="22"/>
        </w:rPr>
        <w:t>.</w:t>
      </w:r>
    </w:p>
    <w:p w14:paraId="45ABFDF9" w14:textId="77777777" w:rsidR="00F66FB4" w:rsidRPr="00F66FB4" w:rsidRDefault="00F66FB4" w:rsidP="00F66FB4">
      <w:pPr>
        <w:pStyle w:val="Heading3"/>
        <w:rPr>
          <w:lang w:eastAsia="en-GB"/>
        </w:rPr>
      </w:pPr>
      <w:r w:rsidRPr="00F66FB4">
        <w:rPr>
          <w:lang w:eastAsia="en-GB"/>
        </w:rPr>
        <w:t>Lead time scale</w:t>
      </w:r>
    </w:p>
    <w:p w14:paraId="723B15B1" w14:textId="77777777" w:rsidR="008C3DF1" w:rsidRDefault="008C3DF1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Due to the number of factors </w:t>
      </w:r>
      <w:r w:rsidR="00DE2967" w:rsidRPr="00526B20">
        <w:rPr>
          <w:rFonts w:cs="Arial"/>
          <w:kern w:val="0"/>
          <w:szCs w:val="22"/>
          <w:lang w:eastAsia="en-GB"/>
        </w:rPr>
        <w:t xml:space="preserve">which must </w:t>
      </w:r>
      <w:r w:rsidRPr="00526B20">
        <w:rPr>
          <w:rFonts w:cs="Arial"/>
          <w:kern w:val="0"/>
          <w:szCs w:val="22"/>
          <w:lang w:eastAsia="en-GB"/>
        </w:rPr>
        <w:t xml:space="preserve">be </w:t>
      </w:r>
      <w:proofErr w:type="gramStart"/>
      <w:r w:rsidRPr="00526B20">
        <w:rPr>
          <w:rFonts w:cs="Arial"/>
          <w:kern w:val="0"/>
          <w:szCs w:val="22"/>
          <w:lang w:eastAsia="en-GB"/>
        </w:rPr>
        <w:t>taken into account</w:t>
      </w:r>
      <w:proofErr w:type="gramEnd"/>
      <w:r w:rsidRPr="00526B20">
        <w:rPr>
          <w:rFonts w:cs="Arial"/>
          <w:kern w:val="0"/>
          <w:szCs w:val="22"/>
          <w:lang w:eastAsia="en-GB"/>
        </w:rPr>
        <w:t xml:space="preserve">, </w:t>
      </w:r>
      <w:r w:rsidR="00707655" w:rsidRPr="00526B20">
        <w:rPr>
          <w:rFonts w:cs="Arial"/>
          <w:kern w:val="0"/>
          <w:szCs w:val="22"/>
          <w:lang w:eastAsia="en-GB"/>
        </w:rPr>
        <w:t xml:space="preserve">organisers </w:t>
      </w:r>
      <w:r w:rsidR="006E5C04" w:rsidRPr="00526B20">
        <w:rPr>
          <w:rFonts w:cs="Arial"/>
          <w:kern w:val="0"/>
          <w:szCs w:val="22"/>
          <w:lang w:eastAsia="en-GB"/>
        </w:rPr>
        <w:t xml:space="preserve">are urged not to underestimate the amount of work (including liaison with Parliament) that is required for an exhibition </w:t>
      </w:r>
      <w:r w:rsidR="006E5C04" w:rsidRPr="00526B20">
        <w:rPr>
          <w:rFonts w:cs="Arial"/>
          <w:kern w:val="0"/>
          <w:szCs w:val="22"/>
          <w:lang w:eastAsia="en-GB"/>
        </w:rPr>
        <w:lastRenderedPageBreak/>
        <w:t xml:space="preserve">or event in Westminster Hall. </w:t>
      </w:r>
      <w:r w:rsidR="007B4FA3" w:rsidRPr="00526B20">
        <w:rPr>
          <w:rFonts w:cs="Arial"/>
          <w:kern w:val="0"/>
          <w:szCs w:val="22"/>
          <w:lang w:eastAsia="en-GB"/>
        </w:rPr>
        <w:t>For the same reason</w:t>
      </w:r>
      <w:r w:rsidR="006E5C04" w:rsidRPr="00526B20">
        <w:rPr>
          <w:rFonts w:cs="Arial"/>
          <w:kern w:val="0"/>
          <w:szCs w:val="22"/>
          <w:lang w:eastAsia="en-GB"/>
        </w:rPr>
        <w:t xml:space="preserve">, </w:t>
      </w:r>
      <w:r w:rsidRPr="00526B20">
        <w:rPr>
          <w:rFonts w:cs="Arial"/>
          <w:kern w:val="0"/>
          <w:szCs w:val="22"/>
          <w:lang w:eastAsia="en-GB"/>
        </w:rPr>
        <w:t>considerable lead-in times</w:t>
      </w:r>
      <w:r w:rsidR="00B76D0B" w:rsidRPr="00526B20">
        <w:rPr>
          <w:rFonts w:cs="Arial"/>
          <w:kern w:val="0"/>
          <w:szCs w:val="22"/>
          <w:lang w:eastAsia="en-GB"/>
        </w:rPr>
        <w:t xml:space="preserve"> of approximately six months</w:t>
      </w:r>
      <w:r w:rsidRPr="00526B20">
        <w:rPr>
          <w:rFonts w:cs="Arial"/>
          <w:kern w:val="0"/>
          <w:szCs w:val="22"/>
          <w:lang w:eastAsia="en-GB"/>
        </w:rPr>
        <w:t xml:space="preserve"> for events or exhibitions</w:t>
      </w:r>
      <w:r w:rsidR="00D61423" w:rsidRPr="00526B20">
        <w:rPr>
          <w:rFonts w:cs="Arial"/>
          <w:kern w:val="0"/>
          <w:szCs w:val="22"/>
          <w:lang w:eastAsia="en-GB"/>
        </w:rPr>
        <w:t xml:space="preserve"> are normally required</w:t>
      </w:r>
      <w:r w:rsidRPr="00526B20">
        <w:rPr>
          <w:rFonts w:cs="Arial"/>
          <w:kern w:val="0"/>
          <w:szCs w:val="22"/>
          <w:lang w:eastAsia="en-GB"/>
        </w:rPr>
        <w:t xml:space="preserve">. </w:t>
      </w:r>
    </w:p>
    <w:p w14:paraId="5FBC1824" w14:textId="77777777" w:rsidR="00413C54" w:rsidRPr="00526B20" w:rsidRDefault="00413C54" w:rsidP="00413C54">
      <w:pPr>
        <w:pStyle w:val="Heading3"/>
      </w:pPr>
      <w:r>
        <w:t>Dismantling timescale</w:t>
      </w:r>
    </w:p>
    <w:p w14:paraId="4DF70C32" w14:textId="77777777" w:rsidR="00413C54" w:rsidRPr="00271C07" w:rsidRDefault="00413C54" w:rsidP="00413C54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271C07">
        <w:rPr>
          <w:rFonts w:cs="Arial"/>
          <w:kern w:val="0"/>
          <w:szCs w:val="22"/>
          <w:lang w:eastAsia="en-GB"/>
        </w:rPr>
        <w:t xml:space="preserve">Any exhibition or temporary event structure must be de-mountable within six hours (day or night), in the event of the Hall being required for a </w:t>
      </w:r>
      <w:proofErr w:type="gramStart"/>
      <w:r w:rsidRPr="00271C07">
        <w:rPr>
          <w:rFonts w:cs="Arial"/>
          <w:kern w:val="0"/>
          <w:szCs w:val="22"/>
          <w:lang w:eastAsia="en-GB"/>
        </w:rPr>
        <w:t>State</w:t>
      </w:r>
      <w:proofErr w:type="gramEnd"/>
      <w:r w:rsidRPr="00271C07">
        <w:rPr>
          <w:rFonts w:cs="Arial"/>
          <w:kern w:val="0"/>
          <w:szCs w:val="22"/>
          <w:lang w:eastAsia="en-GB"/>
        </w:rPr>
        <w:t xml:space="preserve"> event at short notice. Detailed method statements must be provided to support this requirement.  </w:t>
      </w:r>
    </w:p>
    <w:p w14:paraId="199BC251" w14:textId="77777777" w:rsidR="00F66FB4" w:rsidRPr="00526B20" w:rsidRDefault="00F66FB4" w:rsidP="00F66FB4">
      <w:pPr>
        <w:pStyle w:val="Heading3"/>
        <w:rPr>
          <w:lang w:eastAsia="en-GB"/>
        </w:rPr>
      </w:pPr>
      <w:r>
        <w:rPr>
          <w:lang w:eastAsia="en-GB"/>
        </w:rPr>
        <w:t>Standards</w:t>
      </w:r>
    </w:p>
    <w:p w14:paraId="077A6356" w14:textId="77777777" w:rsidR="00154EA3" w:rsidRPr="00526B20" w:rsidRDefault="00707655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Organisers </w:t>
      </w:r>
      <w:r w:rsidR="00154EA3" w:rsidRPr="00526B20">
        <w:rPr>
          <w:rFonts w:cs="Arial"/>
          <w:kern w:val="0"/>
          <w:szCs w:val="22"/>
          <w:lang w:eastAsia="en-GB"/>
        </w:rPr>
        <w:t xml:space="preserve">will be required to follow directions given by Parliamentary staff, for instance in relation to </w:t>
      </w:r>
      <w:r w:rsidR="00DE2967" w:rsidRPr="00526B20">
        <w:rPr>
          <w:rFonts w:cs="Arial"/>
          <w:kern w:val="0"/>
          <w:szCs w:val="22"/>
          <w:lang w:eastAsia="en-GB"/>
        </w:rPr>
        <w:t>h</w:t>
      </w:r>
      <w:r w:rsidR="00154EA3" w:rsidRPr="00526B20">
        <w:rPr>
          <w:rFonts w:cs="Arial"/>
          <w:kern w:val="0"/>
          <w:szCs w:val="22"/>
          <w:lang w:eastAsia="en-GB"/>
        </w:rPr>
        <w:t xml:space="preserve">ealth and </w:t>
      </w:r>
      <w:r w:rsidR="00DE2967" w:rsidRPr="00526B20">
        <w:rPr>
          <w:rFonts w:cs="Arial"/>
          <w:kern w:val="0"/>
          <w:szCs w:val="22"/>
          <w:lang w:eastAsia="en-GB"/>
        </w:rPr>
        <w:t>s</w:t>
      </w:r>
      <w:r w:rsidR="00154EA3" w:rsidRPr="00526B20">
        <w:rPr>
          <w:rFonts w:cs="Arial"/>
          <w:kern w:val="0"/>
          <w:szCs w:val="22"/>
          <w:lang w:eastAsia="en-GB"/>
        </w:rPr>
        <w:t xml:space="preserve">afety, fire prevention and building conservation. These may add to the </w:t>
      </w:r>
      <w:r w:rsidRPr="00526B20">
        <w:rPr>
          <w:rFonts w:cs="Arial"/>
          <w:kern w:val="0"/>
          <w:szCs w:val="22"/>
          <w:lang w:eastAsia="en-GB"/>
        </w:rPr>
        <w:t xml:space="preserve">organiser’s </w:t>
      </w:r>
      <w:r w:rsidR="00154EA3" w:rsidRPr="00526B20">
        <w:rPr>
          <w:rFonts w:cs="Arial"/>
          <w:kern w:val="0"/>
          <w:szCs w:val="22"/>
          <w:lang w:eastAsia="en-GB"/>
        </w:rPr>
        <w:t>costs.</w:t>
      </w:r>
    </w:p>
    <w:p w14:paraId="7D419FC6" w14:textId="77777777" w:rsidR="00154EA3" w:rsidRPr="00526B20" w:rsidRDefault="00154EA3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</w:p>
    <w:p w14:paraId="599B5E59" w14:textId="77777777" w:rsidR="00154EA3" w:rsidRPr="00526B20" w:rsidRDefault="00707655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Organisers </w:t>
      </w:r>
      <w:r w:rsidR="00F90C4A" w:rsidRPr="00526B20">
        <w:rPr>
          <w:rFonts w:cs="Arial"/>
          <w:kern w:val="0"/>
          <w:szCs w:val="22"/>
          <w:lang w:eastAsia="en-GB"/>
        </w:rPr>
        <w:t xml:space="preserve">will be required to sign an agreement with </w:t>
      </w:r>
      <w:r w:rsidR="000606F6" w:rsidRPr="00526B20">
        <w:rPr>
          <w:rFonts w:cs="Arial"/>
          <w:kern w:val="0"/>
          <w:szCs w:val="22"/>
          <w:lang w:eastAsia="en-GB"/>
        </w:rPr>
        <w:t>Parliament</w:t>
      </w:r>
      <w:r w:rsidR="00F90C4A" w:rsidRPr="00526B20">
        <w:rPr>
          <w:rFonts w:cs="Arial"/>
          <w:kern w:val="0"/>
          <w:szCs w:val="22"/>
          <w:lang w:eastAsia="en-GB"/>
        </w:rPr>
        <w:t xml:space="preserve"> relating to their exhibition or event prior to the exhibition or event being installed or taking place.</w:t>
      </w:r>
      <w:r w:rsidR="00154EA3" w:rsidRPr="00526B20">
        <w:rPr>
          <w:rFonts w:cs="Arial"/>
          <w:kern w:val="0"/>
          <w:szCs w:val="22"/>
          <w:lang w:eastAsia="en-GB"/>
        </w:rPr>
        <w:t xml:space="preserve">  </w:t>
      </w:r>
    </w:p>
    <w:p w14:paraId="387F5A11" w14:textId="77777777" w:rsidR="008C3DF1" w:rsidRPr="00526B20" w:rsidRDefault="008C3DF1" w:rsidP="00271C07">
      <w:pPr>
        <w:pStyle w:val="Heading3"/>
        <w:rPr>
          <w:lang w:eastAsia="en-GB"/>
        </w:rPr>
      </w:pPr>
      <w:r w:rsidRPr="00526B20">
        <w:rPr>
          <w:lang w:eastAsia="en-GB"/>
        </w:rPr>
        <w:t>Avoiding disruption</w:t>
      </w:r>
    </w:p>
    <w:p w14:paraId="08AF20EF" w14:textId="77777777" w:rsidR="001A6086" w:rsidRPr="00526B20" w:rsidRDefault="00747085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>The</w:t>
      </w:r>
      <w:r w:rsidR="001A6086" w:rsidRPr="00526B20">
        <w:rPr>
          <w:rFonts w:cs="Arial"/>
          <w:kern w:val="0"/>
          <w:szCs w:val="22"/>
          <w:lang w:eastAsia="en-GB"/>
        </w:rPr>
        <w:t xml:space="preserve"> event </w:t>
      </w:r>
      <w:r w:rsidR="00D61423" w:rsidRPr="00526B20">
        <w:rPr>
          <w:rFonts w:cs="Arial"/>
          <w:kern w:val="0"/>
          <w:szCs w:val="22"/>
          <w:lang w:eastAsia="en-GB"/>
        </w:rPr>
        <w:t xml:space="preserve">or exhibition </w:t>
      </w:r>
      <w:r w:rsidR="001A6086" w:rsidRPr="00526B20">
        <w:rPr>
          <w:rFonts w:cs="Arial"/>
          <w:kern w:val="0"/>
          <w:szCs w:val="22"/>
          <w:lang w:eastAsia="en-GB"/>
        </w:rPr>
        <w:t xml:space="preserve">will need to </w:t>
      </w:r>
      <w:proofErr w:type="gramStart"/>
      <w:r w:rsidR="001A6086" w:rsidRPr="00526B20">
        <w:rPr>
          <w:rFonts w:cs="Arial"/>
          <w:kern w:val="0"/>
          <w:szCs w:val="22"/>
          <w:lang w:eastAsia="en-GB"/>
        </w:rPr>
        <w:t>take into account</w:t>
      </w:r>
      <w:proofErr w:type="gramEnd"/>
      <w:r w:rsidR="001A6086" w:rsidRPr="00526B20">
        <w:rPr>
          <w:rFonts w:cs="Arial"/>
          <w:kern w:val="0"/>
          <w:szCs w:val="22"/>
          <w:lang w:eastAsia="en-GB"/>
        </w:rPr>
        <w:t xml:space="preserve"> the other</w:t>
      </w:r>
      <w:r w:rsidR="00542A71" w:rsidRPr="00526B20">
        <w:rPr>
          <w:rFonts w:cs="Arial"/>
          <w:kern w:val="0"/>
          <w:szCs w:val="22"/>
          <w:lang w:eastAsia="en-GB"/>
        </w:rPr>
        <w:t xml:space="preserve"> regular</w:t>
      </w:r>
      <w:r w:rsidR="001A6086" w:rsidRPr="00526B20">
        <w:rPr>
          <w:rFonts w:cs="Arial"/>
          <w:kern w:val="0"/>
          <w:szCs w:val="22"/>
          <w:lang w:eastAsia="en-GB"/>
        </w:rPr>
        <w:t xml:space="preserve"> uses </w:t>
      </w:r>
      <w:r w:rsidR="00542A71" w:rsidRPr="00526B20">
        <w:rPr>
          <w:rFonts w:cs="Arial"/>
          <w:kern w:val="0"/>
          <w:szCs w:val="22"/>
          <w:lang w:eastAsia="en-GB"/>
        </w:rPr>
        <w:t xml:space="preserve">made </w:t>
      </w:r>
      <w:r w:rsidR="001A6086" w:rsidRPr="00526B20">
        <w:rPr>
          <w:rFonts w:cs="Arial"/>
          <w:kern w:val="0"/>
          <w:szCs w:val="22"/>
          <w:lang w:eastAsia="en-GB"/>
        </w:rPr>
        <w:t>of Westminster Hall. These include:</w:t>
      </w:r>
    </w:p>
    <w:p w14:paraId="418F33BC" w14:textId="77777777" w:rsidR="0068370D" w:rsidRDefault="001A6086" w:rsidP="00EA5B43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 w:line="264" w:lineRule="auto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>Access to the Westminster Hall debating chamber must not be obstructed by an ex</w:t>
      </w:r>
      <w:r w:rsidR="00923D47" w:rsidRPr="00526B20">
        <w:rPr>
          <w:rFonts w:cs="Arial"/>
          <w:kern w:val="0"/>
          <w:szCs w:val="22"/>
          <w:lang w:eastAsia="en-GB"/>
        </w:rPr>
        <w:t xml:space="preserve">hibition or event, or its setup. </w:t>
      </w:r>
      <w:r w:rsidR="00BA778A">
        <w:rPr>
          <w:rFonts w:cs="Arial"/>
          <w:kern w:val="0"/>
          <w:szCs w:val="22"/>
          <w:lang w:eastAsia="en-GB"/>
        </w:rPr>
        <w:t>Access</w:t>
      </w:r>
      <w:r w:rsidR="00923D47" w:rsidRPr="00526B20">
        <w:rPr>
          <w:rFonts w:cs="Arial"/>
          <w:kern w:val="0"/>
          <w:szCs w:val="22"/>
          <w:lang w:eastAsia="en-GB"/>
        </w:rPr>
        <w:t xml:space="preserve"> will normally be</w:t>
      </w:r>
      <w:r w:rsidR="00BA778A">
        <w:rPr>
          <w:rFonts w:cs="Arial"/>
          <w:kern w:val="0"/>
          <w:szCs w:val="22"/>
          <w:lang w:eastAsia="en-GB"/>
        </w:rPr>
        <w:t xml:space="preserve"> required</w:t>
      </w:r>
      <w:r w:rsidR="00923D47" w:rsidRPr="00526B20">
        <w:rPr>
          <w:rFonts w:cs="Arial"/>
          <w:kern w:val="0"/>
          <w:szCs w:val="22"/>
          <w:lang w:eastAsia="en-GB"/>
        </w:rPr>
        <w:t xml:space="preserve"> between 9.30am and 4.45pm on Monday to Thursday during sitting hours. </w:t>
      </w:r>
      <w:r w:rsidR="00A93DD6" w:rsidRPr="00526B20">
        <w:rPr>
          <w:rFonts w:cs="Arial"/>
          <w:kern w:val="0"/>
          <w:szCs w:val="22"/>
          <w:lang w:eastAsia="en-GB"/>
        </w:rPr>
        <w:t xml:space="preserve">The House of Commons’ </w:t>
      </w:r>
      <w:r w:rsidR="007B4FA3" w:rsidRPr="00526B20">
        <w:rPr>
          <w:rFonts w:cs="Arial"/>
          <w:kern w:val="0"/>
          <w:szCs w:val="22"/>
          <w:lang w:eastAsia="en-GB"/>
        </w:rPr>
        <w:t xml:space="preserve">normal </w:t>
      </w:r>
      <w:r w:rsidR="00A93DD6" w:rsidRPr="00526B20">
        <w:rPr>
          <w:rFonts w:cs="Arial"/>
          <w:kern w:val="0"/>
          <w:szCs w:val="22"/>
          <w:lang w:eastAsia="en-GB"/>
        </w:rPr>
        <w:t>sitting hours</w:t>
      </w:r>
      <w:r w:rsidR="007B4FA3" w:rsidRPr="00526B20">
        <w:rPr>
          <w:rFonts w:cs="Arial"/>
          <w:kern w:val="0"/>
          <w:szCs w:val="22"/>
          <w:lang w:eastAsia="en-GB"/>
        </w:rPr>
        <w:t xml:space="preserve"> and times can be found </w:t>
      </w:r>
      <w:hyperlink r:id="rId14" w:history="1">
        <w:r w:rsidR="007B4FA3" w:rsidRPr="00526B20">
          <w:rPr>
            <w:rStyle w:val="Hyperlink"/>
            <w:rFonts w:cs="Arial"/>
            <w:kern w:val="0"/>
            <w:szCs w:val="22"/>
            <w:lang w:eastAsia="en-GB"/>
          </w:rPr>
          <w:t>on the Parliamentary website</w:t>
        </w:r>
      </w:hyperlink>
      <w:r w:rsidR="00A93DD6" w:rsidRPr="00526B20">
        <w:rPr>
          <w:rFonts w:cs="Arial"/>
          <w:kern w:val="0"/>
          <w:szCs w:val="22"/>
          <w:lang w:eastAsia="en-GB"/>
        </w:rPr>
        <w:t xml:space="preserve">. </w:t>
      </w:r>
    </w:p>
    <w:p w14:paraId="2DC09501" w14:textId="77777777" w:rsidR="00B76D0B" w:rsidRDefault="00B76D0B" w:rsidP="00EA5B43">
      <w:pPr>
        <w:numPr>
          <w:ilvl w:val="0"/>
          <w:numId w:val="15"/>
        </w:numPr>
        <w:overflowPunct/>
        <w:autoSpaceDE/>
        <w:autoSpaceDN/>
        <w:adjustRightInd/>
        <w:spacing w:after="100" w:afterAutospacing="1" w:line="264" w:lineRule="auto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Exhibitions have a designated area in Westminster Hall </w:t>
      </w:r>
      <w:r w:rsidR="007B4FA3" w:rsidRPr="00526B20">
        <w:rPr>
          <w:rFonts w:cs="Arial"/>
          <w:kern w:val="0"/>
          <w:szCs w:val="22"/>
          <w:lang w:eastAsia="en-GB"/>
        </w:rPr>
        <w:t xml:space="preserve">within </w:t>
      </w:r>
      <w:r w:rsidRPr="00526B20">
        <w:rPr>
          <w:rFonts w:cs="Arial"/>
          <w:kern w:val="0"/>
          <w:szCs w:val="22"/>
          <w:lang w:eastAsia="en-GB"/>
        </w:rPr>
        <w:t xml:space="preserve">which they must </w:t>
      </w:r>
      <w:r w:rsidR="007B4FA3" w:rsidRPr="00526B20">
        <w:rPr>
          <w:rFonts w:cs="Arial"/>
          <w:kern w:val="0"/>
          <w:szCs w:val="22"/>
          <w:lang w:eastAsia="en-GB"/>
        </w:rPr>
        <w:t>be located</w:t>
      </w:r>
      <w:r w:rsidR="00155393" w:rsidRPr="00526B20">
        <w:rPr>
          <w:rFonts w:cs="Arial"/>
          <w:kern w:val="0"/>
          <w:szCs w:val="22"/>
          <w:lang w:eastAsia="en-GB"/>
        </w:rPr>
        <w:t>,</w:t>
      </w:r>
      <w:r w:rsidR="00B96967" w:rsidRPr="00526B20">
        <w:rPr>
          <w:rFonts w:cs="Arial"/>
          <w:kern w:val="0"/>
          <w:szCs w:val="22"/>
          <w:lang w:eastAsia="en-GB"/>
        </w:rPr>
        <w:t xml:space="preserve"> including during construction</w:t>
      </w:r>
      <w:r w:rsidR="00C72BCD" w:rsidRPr="00526B20">
        <w:rPr>
          <w:rFonts w:cs="Arial"/>
          <w:kern w:val="0"/>
          <w:szCs w:val="22"/>
          <w:lang w:eastAsia="en-GB"/>
        </w:rPr>
        <w:t>, which must be confined to the designated area</w:t>
      </w:r>
      <w:r w:rsidRPr="00526B20">
        <w:rPr>
          <w:rFonts w:cs="Arial"/>
          <w:kern w:val="0"/>
          <w:szCs w:val="22"/>
          <w:lang w:eastAsia="en-GB"/>
        </w:rPr>
        <w:t>.</w:t>
      </w:r>
    </w:p>
    <w:p w14:paraId="50211BCF" w14:textId="77777777" w:rsidR="0068370D" w:rsidRPr="00526B20" w:rsidRDefault="0068370D" w:rsidP="0068370D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 w:line="264" w:lineRule="auto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>Noise levels during installation and deinstallation should be kept to a minimum, and noisy works may have to take place out of hours.</w:t>
      </w:r>
    </w:p>
    <w:p w14:paraId="2134A2E0" w14:textId="77777777" w:rsidR="0068370D" w:rsidRDefault="00923D47" w:rsidP="0041197E">
      <w:pPr>
        <w:numPr>
          <w:ilvl w:val="0"/>
          <w:numId w:val="15"/>
        </w:numPr>
        <w:overflowPunct/>
        <w:autoSpaceDE/>
        <w:autoSpaceDN/>
        <w:adjustRightInd/>
        <w:spacing w:after="100" w:afterAutospacing="1" w:line="264" w:lineRule="auto"/>
        <w:textAlignment w:val="auto"/>
        <w:rPr>
          <w:rFonts w:cs="Arial"/>
          <w:kern w:val="0"/>
          <w:szCs w:val="22"/>
          <w:lang w:eastAsia="en-GB"/>
        </w:rPr>
      </w:pPr>
      <w:r w:rsidRPr="0068370D">
        <w:rPr>
          <w:rFonts w:cs="Arial"/>
          <w:kern w:val="0"/>
          <w:szCs w:val="22"/>
          <w:lang w:eastAsia="en-GB"/>
        </w:rPr>
        <w:t xml:space="preserve">Parliament’s </w:t>
      </w:r>
      <w:r w:rsidR="00B96967" w:rsidRPr="0068370D">
        <w:rPr>
          <w:rFonts w:cs="Arial"/>
          <w:kern w:val="0"/>
          <w:szCs w:val="22"/>
          <w:lang w:eastAsia="en-GB"/>
        </w:rPr>
        <w:t>public tour route</w:t>
      </w:r>
      <w:r w:rsidRPr="0068370D">
        <w:rPr>
          <w:rFonts w:cs="Arial"/>
          <w:kern w:val="0"/>
          <w:szCs w:val="22"/>
          <w:lang w:eastAsia="en-GB"/>
        </w:rPr>
        <w:t xml:space="preserve"> begins in Westminster Hall. </w:t>
      </w:r>
      <w:r w:rsidR="0068370D" w:rsidRPr="0068370D">
        <w:rPr>
          <w:rFonts w:cs="Arial"/>
          <w:kern w:val="0"/>
          <w:szCs w:val="22"/>
          <w:lang w:eastAsia="en-GB"/>
        </w:rPr>
        <w:t xml:space="preserve">The Jubilee Café, open to the public, abuts the Hall. Exhibitions and events and their installation/deinstallation must not obstruct the flow of members of the public. </w:t>
      </w:r>
      <w:r w:rsidR="00B96967" w:rsidRPr="0068370D">
        <w:rPr>
          <w:rFonts w:cs="Arial"/>
          <w:kern w:val="0"/>
          <w:szCs w:val="22"/>
          <w:lang w:eastAsia="en-GB"/>
        </w:rPr>
        <w:t>Public safety is of paramount consideration during</w:t>
      </w:r>
      <w:r w:rsidR="00251357">
        <w:rPr>
          <w:rFonts w:cs="Arial"/>
          <w:kern w:val="0"/>
          <w:szCs w:val="22"/>
          <w:lang w:eastAsia="en-GB"/>
        </w:rPr>
        <w:t xml:space="preserve"> the installation/deinstallation</w:t>
      </w:r>
      <w:r w:rsidR="00B96967" w:rsidRPr="0068370D">
        <w:rPr>
          <w:rFonts w:cs="Arial"/>
          <w:kern w:val="0"/>
          <w:szCs w:val="22"/>
          <w:lang w:eastAsia="en-GB"/>
        </w:rPr>
        <w:t xml:space="preserve"> and design of events/</w:t>
      </w:r>
      <w:r w:rsidR="00542A71" w:rsidRPr="0068370D">
        <w:rPr>
          <w:rFonts w:cs="Arial"/>
          <w:kern w:val="0"/>
          <w:szCs w:val="22"/>
          <w:lang w:eastAsia="en-GB"/>
        </w:rPr>
        <w:t>exhibitions</w:t>
      </w:r>
      <w:r w:rsidR="00B96967" w:rsidRPr="0068370D">
        <w:rPr>
          <w:rFonts w:cs="Arial"/>
          <w:kern w:val="0"/>
          <w:szCs w:val="22"/>
          <w:lang w:eastAsia="en-GB"/>
        </w:rPr>
        <w:t>.</w:t>
      </w:r>
    </w:p>
    <w:p w14:paraId="7B593A92" w14:textId="77777777" w:rsidR="00A93DD6" w:rsidRPr="00526B20" w:rsidRDefault="003B67F4" w:rsidP="00EA5B43">
      <w:pPr>
        <w:numPr>
          <w:ilvl w:val="0"/>
          <w:numId w:val="15"/>
        </w:numPr>
        <w:overflowPunct/>
        <w:autoSpaceDE/>
        <w:autoSpaceDN/>
        <w:adjustRightInd/>
        <w:spacing w:after="100" w:afterAutospacing="1" w:line="264" w:lineRule="auto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Some Parliamentary offices are accessed </w:t>
      </w:r>
      <w:r w:rsidR="00A93DD6" w:rsidRPr="00526B20">
        <w:rPr>
          <w:rFonts w:cs="Arial"/>
          <w:kern w:val="0"/>
          <w:szCs w:val="22"/>
          <w:lang w:eastAsia="en-GB"/>
        </w:rPr>
        <w:t>through Westminster Hall</w:t>
      </w:r>
      <w:r w:rsidR="00930A0A" w:rsidRPr="00526B20">
        <w:rPr>
          <w:rFonts w:cs="Arial"/>
          <w:kern w:val="0"/>
          <w:szCs w:val="22"/>
          <w:lang w:eastAsia="en-GB"/>
        </w:rPr>
        <w:t xml:space="preserve">. </w:t>
      </w:r>
      <w:r w:rsidRPr="00526B20">
        <w:rPr>
          <w:rFonts w:cs="Arial"/>
          <w:kern w:val="0"/>
          <w:szCs w:val="22"/>
          <w:lang w:eastAsia="en-GB"/>
        </w:rPr>
        <w:t xml:space="preserve">Some access to </w:t>
      </w:r>
      <w:r w:rsidR="00930A0A" w:rsidRPr="00526B20">
        <w:rPr>
          <w:rFonts w:cs="Arial"/>
          <w:kern w:val="0"/>
          <w:szCs w:val="22"/>
          <w:lang w:eastAsia="en-GB"/>
        </w:rPr>
        <w:t>the main</w:t>
      </w:r>
      <w:r w:rsidRPr="00526B20">
        <w:rPr>
          <w:rFonts w:cs="Arial"/>
          <w:kern w:val="0"/>
          <w:szCs w:val="22"/>
          <w:lang w:eastAsia="en-GB"/>
        </w:rPr>
        <w:t xml:space="preserve"> staircase </w:t>
      </w:r>
      <w:r w:rsidR="00930A0A" w:rsidRPr="00526B20">
        <w:rPr>
          <w:rFonts w:cs="Arial"/>
          <w:kern w:val="0"/>
          <w:szCs w:val="22"/>
          <w:lang w:eastAsia="en-GB"/>
        </w:rPr>
        <w:t xml:space="preserve">in the Hall, leading to these offices, </w:t>
      </w:r>
      <w:r w:rsidRPr="00526B20">
        <w:rPr>
          <w:rFonts w:cs="Arial"/>
          <w:kern w:val="0"/>
          <w:szCs w:val="22"/>
          <w:lang w:eastAsia="en-GB"/>
        </w:rPr>
        <w:t xml:space="preserve">must </w:t>
      </w:r>
      <w:r w:rsidR="00B96967" w:rsidRPr="00526B20">
        <w:rPr>
          <w:rFonts w:cs="Arial"/>
          <w:kern w:val="0"/>
          <w:szCs w:val="22"/>
          <w:lang w:eastAsia="en-GB"/>
        </w:rPr>
        <w:t>be available throughout</w:t>
      </w:r>
      <w:r w:rsidR="00B922C2" w:rsidRPr="00526B20">
        <w:rPr>
          <w:rFonts w:cs="Arial"/>
          <w:kern w:val="0"/>
          <w:szCs w:val="22"/>
          <w:lang w:eastAsia="en-GB"/>
        </w:rPr>
        <w:t xml:space="preserve"> the event or exhibition</w:t>
      </w:r>
      <w:r w:rsidR="00B96967" w:rsidRPr="00526B20">
        <w:rPr>
          <w:rFonts w:cs="Arial"/>
          <w:kern w:val="0"/>
          <w:szCs w:val="22"/>
          <w:lang w:eastAsia="en-GB"/>
        </w:rPr>
        <w:t xml:space="preserve"> for fire safety reasons</w:t>
      </w:r>
      <w:r w:rsidR="00A93DD6" w:rsidRPr="00526B20">
        <w:rPr>
          <w:rFonts w:cs="Arial"/>
          <w:kern w:val="0"/>
          <w:szCs w:val="22"/>
          <w:lang w:eastAsia="en-GB"/>
        </w:rPr>
        <w:t xml:space="preserve">. </w:t>
      </w:r>
    </w:p>
    <w:p w14:paraId="2928F305" w14:textId="77777777" w:rsidR="008C3DF1" w:rsidRPr="00526B20" w:rsidRDefault="008C3DF1" w:rsidP="00EA5B43">
      <w:pPr>
        <w:numPr>
          <w:ilvl w:val="0"/>
          <w:numId w:val="15"/>
        </w:numPr>
        <w:overflowPunct/>
        <w:autoSpaceDE/>
        <w:autoSpaceDN/>
        <w:adjustRightInd/>
        <w:spacing w:after="100" w:afterAutospacing="1" w:line="264" w:lineRule="auto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For a large event, it may be necessary to screen off St Stephen’s Flats </w:t>
      </w:r>
      <w:r w:rsidR="00930A0A" w:rsidRPr="00526B20">
        <w:rPr>
          <w:rFonts w:cs="Arial"/>
          <w:kern w:val="0"/>
          <w:szCs w:val="22"/>
          <w:lang w:eastAsia="en-GB"/>
        </w:rPr>
        <w:t>(at the south end of the Hall)</w:t>
      </w:r>
      <w:r w:rsidR="00D61423" w:rsidRPr="00526B20">
        <w:rPr>
          <w:rFonts w:cs="Arial"/>
          <w:kern w:val="0"/>
          <w:szCs w:val="22"/>
          <w:lang w:eastAsia="en-GB"/>
        </w:rPr>
        <w:t xml:space="preserve"> </w:t>
      </w:r>
      <w:r w:rsidRPr="00526B20">
        <w:rPr>
          <w:rFonts w:cs="Arial"/>
          <w:kern w:val="0"/>
          <w:szCs w:val="22"/>
          <w:lang w:eastAsia="en-GB"/>
        </w:rPr>
        <w:t xml:space="preserve">and provide a security presence there: it is used as a thoroughfare by Members and Parliamentary staff. This may add to the </w:t>
      </w:r>
      <w:r w:rsidR="00B96967" w:rsidRPr="00526B20">
        <w:rPr>
          <w:rFonts w:cs="Arial"/>
          <w:kern w:val="0"/>
          <w:szCs w:val="22"/>
          <w:lang w:eastAsia="en-GB"/>
        </w:rPr>
        <w:t>organiser</w:t>
      </w:r>
      <w:r w:rsidR="00155393" w:rsidRPr="00526B20">
        <w:rPr>
          <w:rFonts w:cs="Arial"/>
          <w:kern w:val="0"/>
          <w:szCs w:val="22"/>
          <w:lang w:eastAsia="en-GB"/>
        </w:rPr>
        <w:t>’</w:t>
      </w:r>
      <w:r w:rsidR="00B96967" w:rsidRPr="00526B20">
        <w:rPr>
          <w:rFonts w:cs="Arial"/>
          <w:kern w:val="0"/>
          <w:szCs w:val="22"/>
          <w:lang w:eastAsia="en-GB"/>
        </w:rPr>
        <w:t xml:space="preserve">s </w:t>
      </w:r>
      <w:r w:rsidRPr="00526B20">
        <w:rPr>
          <w:rFonts w:cs="Arial"/>
          <w:kern w:val="0"/>
          <w:szCs w:val="22"/>
          <w:lang w:eastAsia="en-GB"/>
        </w:rPr>
        <w:t xml:space="preserve">costs. </w:t>
      </w:r>
    </w:p>
    <w:p w14:paraId="22FFC396" w14:textId="77777777" w:rsidR="008C3DF1" w:rsidRPr="00526B20" w:rsidRDefault="008C3DF1" w:rsidP="00271C07">
      <w:pPr>
        <w:pStyle w:val="Heading3"/>
        <w:rPr>
          <w:lang w:eastAsia="en-GB"/>
        </w:rPr>
      </w:pPr>
      <w:r w:rsidRPr="00526B20">
        <w:rPr>
          <w:lang w:eastAsia="en-GB"/>
        </w:rPr>
        <w:t>Costs</w:t>
      </w:r>
    </w:p>
    <w:p w14:paraId="48FF10E2" w14:textId="77777777" w:rsidR="00923D47" w:rsidRPr="00526B20" w:rsidRDefault="00B96967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  <w:r w:rsidRPr="00526B20">
        <w:rPr>
          <w:rFonts w:cs="Arial"/>
          <w:szCs w:val="22"/>
        </w:rPr>
        <w:t xml:space="preserve">Organisers </w:t>
      </w:r>
      <w:r w:rsidR="00923D47" w:rsidRPr="00526B20">
        <w:rPr>
          <w:rFonts w:cs="Arial"/>
          <w:szCs w:val="22"/>
        </w:rPr>
        <w:t>should assess the likely cost of holding an event or exhibition in Westminster Hall. The Group’s experience is that these are</w:t>
      </w:r>
      <w:r w:rsidR="00F51CBC" w:rsidRPr="00526B20">
        <w:rPr>
          <w:rFonts w:cs="Arial"/>
          <w:szCs w:val="22"/>
        </w:rPr>
        <w:t xml:space="preserve"> often underestimated.</w:t>
      </w:r>
    </w:p>
    <w:p w14:paraId="7C377B33" w14:textId="77777777" w:rsidR="00923D47" w:rsidRPr="00526B20" w:rsidRDefault="00923D47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</w:p>
    <w:p w14:paraId="777E5034" w14:textId="77777777" w:rsidR="00923D47" w:rsidRPr="00526B20" w:rsidRDefault="00923D47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  <w:r w:rsidRPr="00526B20">
        <w:rPr>
          <w:rFonts w:cs="Arial"/>
          <w:szCs w:val="22"/>
        </w:rPr>
        <w:lastRenderedPageBreak/>
        <w:t>The heritage status of the Hall means that extra care must be taken</w:t>
      </w:r>
      <w:r w:rsidR="00154EA3" w:rsidRPr="00526B20">
        <w:rPr>
          <w:rFonts w:cs="Arial"/>
          <w:szCs w:val="22"/>
        </w:rPr>
        <w:t xml:space="preserve">, particular materials </w:t>
      </w:r>
      <w:proofErr w:type="gramStart"/>
      <w:r w:rsidR="00154EA3" w:rsidRPr="00526B20">
        <w:rPr>
          <w:rFonts w:cs="Arial"/>
          <w:szCs w:val="22"/>
        </w:rPr>
        <w:t>used</w:t>
      </w:r>
      <w:proofErr w:type="gramEnd"/>
      <w:r w:rsidRPr="00526B20">
        <w:rPr>
          <w:rFonts w:cs="Arial"/>
          <w:szCs w:val="22"/>
        </w:rPr>
        <w:t xml:space="preserve"> and preparations made </w:t>
      </w:r>
      <w:r w:rsidR="00842A2A" w:rsidRPr="00526B20">
        <w:rPr>
          <w:rFonts w:cs="Arial"/>
          <w:szCs w:val="22"/>
        </w:rPr>
        <w:t>w</w:t>
      </w:r>
      <w:r w:rsidR="00154EA3" w:rsidRPr="00526B20">
        <w:rPr>
          <w:rFonts w:cs="Arial"/>
          <w:szCs w:val="22"/>
        </w:rPr>
        <w:t>hen staging an exhibition or event.</w:t>
      </w:r>
      <w:r w:rsidR="007B4FA3" w:rsidRPr="00526B20">
        <w:rPr>
          <w:rFonts w:cs="Arial"/>
          <w:szCs w:val="22"/>
        </w:rPr>
        <w:t xml:space="preserve"> </w:t>
      </w:r>
      <w:r w:rsidR="00DC4515" w:rsidRPr="00526B20">
        <w:rPr>
          <w:rFonts w:cs="Arial"/>
          <w:szCs w:val="22"/>
        </w:rPr>
        <w:t>This may also mean that more time</w:t>
      </w:r>
      <w:r w:rsidR="00155393" w:rsidRPr="00526B20">
        <w:rPr>
          <w:rFonts w:cs="Arial"/>
          <w:szCs w:val="22"/>
        </w:rPr>
        <w:t xml:space="preserve"> than usual</w:t>
      </w:r>
      <w:r w:rsidR="00DC4515" w:rsidRPr="00526B20">
        <w:rPr>
          <w:rFonts w:cs="Arial"/>
          <w:szCs w:val="22"/>
        </w:rPr>
        <w:t xml:space="preserve"> is needed for </w:t>
      </w:r>
      <w:r w:rsidR="008544AB">
        <w:rPr>
          <w:rFonts w:cs="Arial"/>
          <w:szCs w:val="22"/>
        </w:rPr>
        <w:t>setting up</w:t>
      </w:r>
      <w:r w:rsidR="00DC4515" w:rsidRPr="00526B20">
        <w:rPr>
          <w:rFonts w:cs="Arial"/>
          <w:szCs w:val="22"/>
        </w:rPr>
        <w:t xml:space="preserve"> and striking an exhibition</w:t>
      </w:r>
      <w:r w:rsidR="00B96967" w:rsidRPr="00526B20">
        <w:rPr>
          <w:rFonts w:cs="Arial"/>
          <w:szCs w:val="22"/>
        </w:rPr>
        <w:t xml:space="preserve"> or event structure</w:t>
      </w:r>
      <w:r w:rsidR="00DC4515" w:rsidRPr="00526B20">
        <w:rPr>
          <w:rFonts w:cs="Arial"/>
          <w:szCs w:val="22"/>
        </w:rPr>
        <w:t xml:space="preserve">. </w:t>
      </w:r>
    </w:p>
    <w:p w14:paraId="43D7E4AF" w14:textId="77777777" w:rsidR="00D61423" w:rsidRPr="00526B20" w:rsidRDefault="00D61423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</w:p>
    <w:p w14:paraId="4C6CE8E9" w14:textId="77777777" w:rsidR="00D61423" w:rsidRPr="00526B20" w:rsidRDefault="00D61423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kern w:val="0"/>
          <w:szCs w:val="22"/>
          <w:lang w:eastAsia="en-GB"/>
        </w:rPr>
      </w:pPr>
      <w:r w:rsidRPr="00526B20">
        <w:rPr>
          <w:rFonts w:cs="Arial"/>
          <w:kern w:val="0"/>
          <w:szCs w:val="22"/>
          <w:lang w:eastAsia="en-GB"/>
        </w:rPr>
        <w:t xml:space="preserve">Parliament will, as a rule, look to recover any </w:t>
      </w:r>
      <w:r w:rsidR="0002383F">
        <w:rPr>
          <w:rFonts w:cs="Arial"/>
          <w:kern w:val="0"/>
          <w:szCs w:val="22"/>
          <w:lang w:eastAsia="en-GB"/>
        </w:rPr>
        <w:t>additional security and heating/</w:t>
      </w:r>
      <w:r w:rsidRPr="00526B20">
        <w:rPr>
          <w:rFonts w:cs="Arial"/>
          <w:kern w:val="0"/>
          <w:szCs w:val="22"/>
          <w:lang w:eastAsia="en-GB"/>
        </w:rPr>
        <w:t xml:space="preserve">lighting costs incurred </w:t>
      </w:r>
      <w:proofErr w:type="gramStart"/>
      <w:r w:rsidRPr="00526B20">
        <w:rPr>
          <w:rFonts w:cs="Arial"/>
          <w:kern w:val="0"/>
          <w:szCs w:val="22"/>
          <w:lang w:eastAsia="en-GB"/>
        </w:rPr>
        <w:t>as a result of</w:t>
      </w:r>
      <w:proofErr w:type="gramEnd"/>
      <w:r w:rsidRPr="00526B20">
        <w:rPr>
          <w:rFonts w:cs="Arial"/>
          <w:kern w:val="0"/>
          <w:szCs w:val="22"/>
          <w:lang w:eastAsia="en-GB"/>
        </w:rPr>
        <w:t xml:space="preserve"> an event or exhibition.</w:t>
      </w:r>
      <w:r w:rsidR="000606F6" w:rsidRPr="00526B20">
        <w:rPr>
          <w:rFonts w:cs="Arial"/>
          <w:kern w:val="0"/>
          <w:szCs w:val="22"/>
          <w:lang w:eastAsia="en-GB"/>
        </w:rPr>
        <w:t xml:space="preserve"> These may be </w:t>
      </w:r>
      <w:proofErr w:type="gramStart"/>
      <w:r w:rsidR="000606F6" w:rsidRPr="00526B20">
        <w:rPr>
          <w:rFonts w:cs="Arial"/>
          <w:kern w:val="0"/>
          <w:szCs w:val="22"/>
          <w:lang w:eastAsia="en-GB"/>
        </w:rPr>
        <w:t>considerable</w:t>
      </w:r>
      <w:proofErr w:type="gramEnd"/>
      <w:r w:rsidR="000606F6" w:rsidRPr="00526B20">
        <w:rPr>
          <w:rFonts w:cs="Arial"/>
          <w:kern w:val="0"/>
          <w:szCs w:val="22"/>
          <w:lang w:eastAsia="en-GB"/>
        </w:rPr>
        <w:t xml:space="preserve"> and </w:t>
      </w:r>
      <w:r w:rsidR="00B96967" w:rsidRPr="00526B20">
        <w:rPr>
          <w:rFonts w:cs="Arial"/>
          <w:kern w:val="0"/>
          <w:szCs w:val="22"/>
          <w:lang w:eastAsia="en-GB"/>
        </w:rPr>
        <w:t xml:space="preserve">organisers </w:t>
      </w:r>
      <w:r w:rsidR="000606F6" w:rsidRPr="00526B20">
        <w:rPr>
          <w:rFonts w:cs="Arial"/>
          <w:kern w:val="0"/>
          <w:szCs w:val="22"/>
          <w:lang w:eastAsia="en-GB"/>
        </w:rPr>
        <w:t xml:space="preserve">should ensure that they are aware of the likely levels of these costs. </w:t>
      </w:r>
    </w:p>
    <w:p w14:paraId="09301C99" w14:textId="77777777" w:rsidR="00271C07" w:rsidRDefault="00271C07" w:rsidP="00271C07">
      <w:pPr>
        <w:pStyle w:val="Heading3"/>
      </w:pPr>
      <w:r>
        <w:t>Temperature issues</w:t>
      </w:r>
    </w:p>
    <w:p w14:paraId="15C5C6EB" w14:textId="77777777" w:rsidR="008C3DF1" w:rsidRPr="00526B20" w:rsidRDefault="008C3DF1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  <w:r w:rsidRPr="00526B20">
        <w:rPr>
          <w:rFonts w:cs="Arial"/>
          <w:szCs w:val="22"/>
        </w:rPr>
        <w:t xml:space="preserve">Westminster Hall is constructed of thick stone walls. As a result, the environment in the Hall </w:t>
      </w:r>
      <w:r w:rsidR="000A2D12" w:rsidRPr="00526B20">
        <w:rPr>
          <w:rFonts w:cs="Arial"/>
          <w:szCs w:val="22"/>
        </w:rPr>
        <w:t>can</w:t>
      </w:r>
      <w:r w:rsidRPr="00526B20">
        <w:rPr>
          <w:rFonts w:cs="Arial"/>
          <w:szCs w:val="22"/>
        </w:rPr>
        <w:t xml:space="preserve"> </w:t>
      </w:r>
      <w:r w:rsidR="000A2D12" w:rsidRPr="00526B20">
        <w:rPr>
          <w:rFonts w:cs="Arial"/>
          <w:szCs w:val="22"/>
        </w:rPr>
        <w:t xml:space="preserve">be </w:t>
      </w:r>
      <w:r w:rsidRPr="00526B20">
        <w:rPr>
          <w:rFonts w:cs="Arial"/>
          <w:szCs w:val="22"/>
        </w:rPr>
        <w:t xml:space="preserve">very cold, and frequently damp. Temperature and humidity readings are available from the Curator’s Office. This must be </w:t>
      </w:r>
      <w:proofErr w:type="gramStart"/>
      <w:r w:rsidRPr="00526B20">
        <w:rPr>
          <w:rFonts w:cs="Arial"/>
          <w:szCs w:val="22"/>
        </w:rPr>
        <w:t>taken into account</w:t>
      </w:r>
      <w:proofErr w:type="gramEnd"/>
      <w:r w:rsidRPr="00526B20">
        <w:rPr>
          <w:rFonts w:cs="Arial"/>
          <w:szCs w:val="22"/>
        </w:rPr>
        <w:t xml:space="preserve"> by </w:t>
      </w:r>
      <w:r w:rsidR="00B96967" w:rsidRPr="00526B20">
        <w:rPr>
          <w:rFonts w:cs="Arial"/>
          <w:szCs w:val="22"/>
        </w:rPr>
        <w:t>organisers</w:t>
      </w:r>
      <w:r w:rsidRPr="00526B20">
        <w:rPr>
          <w:rFonts w:cs="Arial"/>
          <w:szCs w:val="22"/>
        </w:rPr>
        <w:t xml:space="preserve">. The Hall is unsuitable for </w:t>
      </w:r>
      <w:r w:rsidR="00842A2A" w:rsidRPr="00526B20">
        <w:rPr>
          <w:rFonts w:cs="Arial"/>
          <w:szCs w:val="22"/>
        </w:rPr>
        <w:t xml:space="preserve">the display of </w:t>
      </w:r>
      <w:r w:rsidRPr="00526B20">
        <w:rPr>
          <w:rFonts w:cs="Arial"/>
          <w:szCs w:val="22"/>
        </w:rPr>
        <w:t xml:space="preserve">certain </w:t>
      </w:r>
      <w:r w:rsidR="00842A2A" w:rsidRPr="00526B20">
        <w:rPr>
          <w:rFonts w:cs="Arial"/>
          <w:szCs w:val="22"/>
        </w:rPr>
        <w:t>heritage objects</w:t>
      </w:r>
      <w:r w:rsidR="00B96967" w:rsidRPr="00526B20">
        <w:rPr>
          <w:rFonts w:cs="Arial"/>
          <w:szCs w:val="22"/>
        </w:rPr>
        <w:t xml:space="preserve"> </w:t>
      </w:r>
      <w:r w:rsidR="00155393" w:rsidRPr="00526B20">
        <w:rPr>
          <w:rFonts w:cs="Arial"/>
          <w:szCs w:val="22"/>
        </w:rPr>
        <w:t xml:space="preserve">for much </w:t>
      </w:r>
      <w:r w:rsidR="00B96967" w:rsidRPr="00526B20">
        <w:rPr>
          <w:rFonts w:cs="Arial"/>
          <w:szCs w:val="22"/>
        </w:rPr>
        <w:t>of the year</w:t>
      </w:r>
      <w:r w:rsidR="00842A2A" w:rsidRPr="00526B20">
        <w:rPr>
          <w:rFonts w:cs="Arial"/>
          <w:szCs w:val="22"/>
        </w:rPr>
        <w:t>.</w:t>
      </w:r>
      <w:r w:rsidR="00B96967" w:rsidRPr="00526B20">
        <w:rPr>
          <w:rFonts w:cs="Arial"/>
          <w:szCs w:val="22"/>
        </w:rPr>
        <w:t xml:space="preserve"> The temperature also makes the Hall unsuitable for audiences at certain times of the year.</w:t>
      </w:r>
    </w:p>
    <w:p w14:paraId="5F6CD4B9" w14:textId="77777777" w:rsidR="00B76D0B" w:rsidRPr="00526B20" w:rsidRDefault="00B76D0B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</w:p>
    <w:p w14:paraId="6D29B59D" w14:textId="77777777" w:rsidR="00385B48" w:rsidRPr="00526B20" w:rsidRDefault="00385B48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  <w:r w:rsidRPr="00526B20">
        <w:rPr>
          <w:rFonts w:cs="Arial"/>
          <w:szCs w:val="22"/>
        </w:rPr>
        <w:t>There is no air-conditioning</w:t>
      </w:r>
      <w:r w:rsidR="00B96967" w:rsidRPr="00526B20">
        <w:rPr>
          <w:rFonts w:cs="Arial"/>
          <w:szCs w:val="22"/>
        </w:rPr>
        <w:t xml:space="preserve"> or heating</w:t>
      </w:r>
      <w:r w:rsidRPr="00526B20">
        <w:rPr>
          <w:rFonts w:cs="Arial"/>
          <w:szCs w:val="22"/>
        </w:rPr>
        <w:t xml:space="preserve"> facility within the Hall.</w:t>
      </w:r>
    </w:p>
    <w:p w14:paraId="74294443" w14:textId="77777777" w:rsidR="008C3DF1" w:rsidRPr="00526B20" w:rsidRDefault="008C3DF1" w:rsidP="00747085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</w:p>
    <w:p w14:paraId="6E2CC4D5" w14:textId="77777777" w:rsidR="00271C07" w:rsidRPr="00526B20" w:rsidRDefault="00271C07" w:rsidP="00271C07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cs="Arial"/>
          <w:szCs w:val="22"/>
        </w:rPr>
      </w:pPr>
    </w:p>
    <w:p w14:paraId="46882161" w14:textId="77777777" w:rsidR="00923D47" w:rsidRPr="00526B20" w:rsidRDefault="00923D47" w:rsidP="007B4FA3">
      <w:pPr>
        <w:overflowPunct/>
        <w:autoSpaceDE/>
        <w:autoSpaceDN/>
        <w:adjustRightInd/>
        <w:spacing w:line="264" w:lineRule="auto"/>
        <w:textAlignment w:val="auto"/>
        <w:rPr>
          <w:rFonts w:cs="Arial"/>
          <w:kern w:val="0"/>
          <w:szCs w:val="22"/>
          <w:lang w:eastAsia="en-GB"/>
        </w:rPr>
      </w:pPr>
    </w:p>
    <w:sectPr w:rsidR="00923D47" w:rsidRPr="00526B20" w:rsidSect="00F74476">
      <w:headerReference w:type="default" r:id="rId15"/>
      <w:footerReference w:type="default" r:id="rId16"/>
      <w:endnotePr>
        <w:numFmt w:val="decimal"/>
      </w:endnotePr>
      <w:pgSz w:w="11907" w:h="16840" w:code="9"/>
      <w:pgMar w:top="198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1118" w14:textId="77777777" w:rsidR="0054226A" w:rsidRDefault="0054226A"/>
  </w:endnote>
  <w:endnote w:type="continuationSeparator" w:id="0">
    <w:p w14:paraId="2118AD9E" w14:textId="77777777" w:rsidR="0054226A" w:rsidRDefault="0054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7957" w14:textId="77777777" w:rsidR="00DE2967" w:rsidRDefault="00DE29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78A">
      <w:rPr>
        <w:noProof/>
      </w:rPr>
      <w:t>9</w:t>
    </w:r>
    <w:r>
      <w:rPr>
        <w:noProof/>
      </w:rPr>
      <w:fldChar w:fldCharType="end"/>
    </w:r>
  </w:p>
  <w:p w14:paraId="65390028" w14:textId="77777777" w:rsidR="00DE2967" w:rsidRDefault="00DE2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AF4F" w14:textId="77777777" w:rsidR="0054226A" w:rsidRDefault="0054226A">
      <w:r>
        <w:continuationSeparator/>
      </w:r>
    </w:p>
  </w:footnote>
  <w:footnote w:type="continuationSeparator" w:id="0">
    <w:p w14:paraId="6EAEDBDD" w14:textId="77777777" w:rsidR="0054226A" w:rsidRDefault="0054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7029" w14:textId="5E0FCE96" w:rsidR="00F74476" w:rsidRDefault="00F16AD7" w:rsidP="00F74476">
    <w:pPr>
      <w:pStyle w:val="Header"/>
      <w:jc w:val="right"/>
    </w:pPr>
    <w:r>
      <w:rPr>
        <w:noProof/>
      </w:rPr>
      <w:drawing>
        <wp:inline distT="0" distB="0" distL="0" distR="0" wp14:anchorId="399CFB2F" wp14:editId="04E8479C">
          <wp:extent cx="1842135" cy="54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FE2C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06133"/>
    <w:multiLevelType w:val="hybridMultilevel"/>
    <w:tmpl w:val="3FAC13C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3" w15:restartNumberingAfterBreak="0">
    <w:nsid w:val="0E267D58"/>
    <w:multiLevelType w:val="hybridMultilevel"/>
    <w:tmpl w:val="C6402FE6"/>
    <w:lvl w:ilvl="0" w:tplc="2046659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07FDD"/>
    <w:multiLevelType w:val="hybridMultilevel"/>
    <w:tmpl w:val="5066D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0172BB2"/>
    <w:multiLevelType w:val="hybridMultilevel"/>
    <w:tmpl w:val="A916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8" w15:restartNumberingAfterBreak="0">
    <w:nsid w:val="3A255E60"/>
    <w:multiLevelType w:val="hybridMultilevel"/>
    <w:tmpl w:val="11D44F02"/>
    <w:lvl w:ilvl="0" w:tplc="204665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1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12" w15:restartNumberingAfterBreak="0">
    <w:nsid w:val="688C00BB"/>
    <w:multiLevelType w:val="hybridMultilevel"/>
    <w:tmpl w:val="DBB8A206"/>
    <w:lvl w:ilvl="0" w:tplc="138A12FE">
      <w:numFmt w:val="bullet"/>
      <w:lvlText w:val=""/>
      <w:lvlJc w:val="left"/>
      <w:pPr>
        <w:ind w:left="927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C827BD2"/>
    <w:multiLevelType w:val="hybridMultilevel"/>
    <w:tmpl w:val="0F245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7870AE"/>
    <w:multiLevelType w:val="hybridMultilevel"/>
    <w:tmpl w:val="42CE5356"/>
    <w:lvl w:ilvl="0" w:tplc="08090001">
      <w:start w:val="1"/>
      <w:numFmt w:val="bullet"/>
      <w:lvlText w:val=""/>
      <w:lvlJc w:val="left"/>
      <w:pPr>
        <w:ind w:left="927" w:hanging="5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05293796">
    <w:abstractNumId w:val="10"/>
  </w:num>
  <w:num w:numId="2" w16cid:durableId="1423527552">
    <w:abstractNumId w:val="5"/>
  </w:num>
  <w:num w:numId="3" w16cid:durableId="2004699095">
    <w:abstractNumId w:val="7"/>
  </w:num>
  <w:num w:numId="4" w16cid:durableId="1804350464">
    <w:abstractNumId w:val="9"/>
  </w:num>
  <w:num w:numId="5" w16cid:durableId="1038775443">
    <w:abstractNumId w:val="11"/>
  </w:num>
  <w:num w:numId="6" w16cid:durableId="1728602347">
    <w:abstractNumId w:val="2"/>
  </w:num>
  <w:num w:numId="7" w16cid:durableId="1729378243">
    <w:abstractNumId w:val="0"/>
  </w:num>
  <w:num w:numId="8" w16cid:durableId="1832522823">
    <w:abstractNumId w:val="6"/>
  </w:num>
  <w:num w:numId="9" w16cid:durableId="1452702677">
    <w:abstractNumId w:val="1"/>
  </w:num>
  <w:num w:numId="10" w16cid:durableId="1295406749">
    <w:abstractNumId w:val="12"/>
  </w:num>
  <w:num w:numId="11" w16cid:durableId="1785534050">
    <w:abstractNumId w:val="14"/>
  </w:num>
  <w:num w:numId="12" w16cid:durableId="1021473458">
    <w:abstractNumId w:val="8"/>
  </w:num>
  <w:num w:numId="13" w16cid:durableId="1900748584">
    <w:abstractNumId w:val="3"/>
  </w:num>
  <w:num w:numId="14" w16cid:durableId="460726572">
    <w:abstractNumId w:val="4"/>
  </w:num>
  <w:num w:numId="15" w16cid:durableId="8824097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BB0948"/>
    <w:rsid w:val="0002383F"/>
    <w:rsid w:val="000261E8"/>
    <w:rsid w:val="000606F6"/>
    <w:rsid w:val="00063DB4"/>
    <w:rsid w:val="000801D4"/>
    <w:rsid w:val="0008543C"/>
    <w:rsid w:val="000A2D12"/>
    <w:rsid w:val="000E7767"/>
    <w:rsid w:val="000F0B17"/>
    <w:rsid w:val="00121759"/>
    <w:rsid w:val="00124947"/>
    <w:rsid w:val="00142A85"/>
    <w:rsid w:val="00154EA3"/>
    <w:rsid w:val="00155393"/>
    <w:rsid w:val="001A6086"/>
    <w:rsid w:val="001B7427"/>
    <w:rsid w:val="001D4D67"/>
    <w:rsid w:val="001D7CF0"/>
    <w:rsid w:val="001E51BD"/>
    <w:rsid w:val="001E6E59"/>
    <w:rsid w:val="0020799C"/>
    <w:rsid w:val="00230617"/>
    <w:rsid w:val="00250E78"/>
    <w:rsid w:val="00251357"/>
    <w:rsid w:val="002542A1"/>
    <w:rsid w:val="00271C07"/>
    <w:rsid w:val="002C7F52"/>
    <w:rsid w:val="0030389A"/>
    <w:rsid w:val="003049D8"/>
    <w:rsid w:val="003142CC"/>
    <w:rsid w:val="00320A4C"/>
    <w:rsid w:val="0032105C"/>
    <w:rsid w:val="00321F1C"/>
    <w:rsid w:val="00385B48"/>
    <w:rsid w:val="00391F28"/>
    <w:rsid w:val="003B0258"/>
    <w:rsid w:val="003B67F4"/>
    <w:rsid w:val="003C3740"/>
    <w:rsid w:val="003F1681"/>
    <w:rsid w:val="00401E67"/>
    <w:rsid w:val="00402F29"/>
    <w:rsid w:val="0041197E"/>
    <w:rsid w:val="00413C54"/>
    <w:rsid w:val="00414069"/>
    <w:rsid w:val="00427EC7"/>
    <w:rsid w:val="00451652"/>
    <w:rsid w:val="00496534"/>
    <w:rsid w:val="004A5383"/>
    <w:rsid w:val="004B43F8"/>
    <w:rsid w:val="004B6E64"/>
    <w:rsid w:val="0051422F"/>
    <w:rsid w:val="00525414"/>
    <w:rsid w:val="00526B20"/>
    <w:rsid w:val="0054226A"/>
    <w:rsid w:val="00542A71"/>
    <w:rsid w:val="005623D3"/>
    <w:rsid w:val="00583823"/>
    <w:rsid w:val="0059015F"/>
    <w:rsid w:val="00595ADA"/>
    <w:rsid w:val="00596FAC"/>
    <w:rsid w:val="005A255C"/>
    <w:rsid w:val="005B68FC"/>
    <w:rsid w:val="005C5416"/>
    <w:rsid w:val="005C5F5C"/>
    <w:rsid w:val="006136CB"/>
    <w:rsid w:val="0065530D"/>
    <w:rsid w:val="006716D3"/>
    <w:rsid w:val="0067790F"/>
    <w:rsid w:val="0068370D"/>
    <w:rsid w:val="00694BB6"/>
    <w:rsid w:val="006C5402"/>
    <w:rsid w:val="006C6C86"/>
    <w:rsid w:val="006D0E07"/>
    <w:rsid w:val="006D6BCC"/>
    <w:rsid w:val="006E5C04"/>
    <w:rsid w:val="006F7F1B"/>
    <w:rsid w:val="00707655"/>
    <w:rsid w:val="00735B38"/>
    <w:rsid w:val="00747085"/>
    <w:rsid w:val="00764193"/>
    <w:rsid w:val="007878C0"/>
    <w:rsid w:val="007B4802"/>
    <w:rsid w:val="007B4FA3"/>
    <w:rsid w:val="007C2BC0"/>
    <w:rsid w:val="007C39DC"/>
    <w:rsid w:val="007C60D8"/>
    <w:rsid w:val="007F00F7"/>
    <w:rsid w:val="00800F69"/>
    <w:rsid w:val="00801464"/>
    <w:rsid w:val="00813475"/>
    <w:rsid w:val="00842A2A"/>
    <w:rsid w:val="00844D02"/>
    <w:rsid w:val="00851C51"/>
    <w:rsid w:val="008544AB"/>
    <w:rsid w:val="008764E3"/>
    <w:rsid w:val="00896920"/>
    <w:rsid w:val="008C28CD"/>
    <w:rsid w:val="008C3DF1"/>
    <w:rsid w:val="008D6820"/>
    <w:rsid w:val="008D753A"/>
    <w:rsid w:val="00905D30"/>
    <w:rsid w:val="00923D47"/>
    <w:rsid w:val="00930A0A"/>
    <w:rsid w:val="00946D8D"/>
    <w:rsid w:val="00955960"/>
    <w:rsid w:val="009625B7"/>
    <w:rsid w:val="00965F7C"/>
    <w:rsid w:val="00967328"/>
    <w:rsid w:val="00973FDE"/>
    <w:rsid w:val="0099202E"/>
    <w:rsid w:val="009A27FE"/>
    <w:rsid w:val="009B058F"/>
    <w:rsid w:val="009C331A"/>
    <w:rsid w:val="00A04EDC"/>
    <w:rsid w:val="00A20070"/>
    <w:rsid w:val="00A20B57"/>
    <w:rsid w:val="00A31E10"/>
    <w:rsid w:val="00A45BF9"/>
    <w:rsid w:val="00A604B7"/>
    <w:rsid w:val="00A6505C"/>
    <w:rsid w:val="00A832F4"/>
    <w:rsid w:val="00A93DD6"/>
    <w:rsid w:val="00AB0D5F"/>
    <w:rsid w:val="00AB576B"/>
    <w:rsid w:val="00B11C34"/>
    <w:rsid w:val="00B30055"/>
    <w:rsid w:val="00B54C0C"/>
    <w:rsid w:val="00B76D0B"/>
    <w:rsid w:val="00B922C2"/>
    <w:rsid w:val="00B951CF"/>
    <w:rsid w:val="00B96967"/>
    <w:rsid w:val="00BA778A"/>
    <w:rsid w:val="00BB0948"/>
    <w:rsid w:val="00BC0D3A"/>
    <w:rsid w:val="00BC27EF"/>
    <w:rsid w:val="00BD010F"/>
    <w:rsid w:val="00BD2DDE"/>
    <w:rsid w:val="00BD5AA5"/>
    <w:rsid w:val="00BE20F8"/>
    <w:rsid w:val="00C369CD"/>
    <w:rsid w:val="00C42676"/>
    <w:rsid w:val="00C42F15"/>
    <w:rsid w:val="00C47E20"/>
    <w:rsid w:val="00C72BCD"/>
    <w:rsid w:val="00C85344"/>
    <w:rsid w:val="00C9624A"/>
    <w:rsid w:val="00CB1508"/>
    <w:rsid w:val="00CF522C"/>
    <w:rsid w:val="00D02ACA"/>
    <w:rsid w:val="00D05950"/>
    <w:rsid w:val="00D07B24"/>
    <w:rsid w:val="00D405BB"/>
    <w:rsid w:val="00D61423"/>
    <w:rsid w:val="00DC3426"/>
    <w:rsid w:val="00DC4515"/>
    <w:rsid w:val="00DE149A"/>
    <w:rsid w:val="00DE2967"/>
    <w:rsid w:val="00E31FC6"/>
    <w:rsid w:val="00E501BC"/>
    <w:rsid w:val="00E56E45"/>
    <w:rsid w:val="00E837AA"/>
    <w:rsid w:val="00E83EEB"/>
    <w:rsid w:val="00EA5B43"/>
    <w:rsid w:val="00EC6D5A"/>
    <w:rsid w:val="00ED2089"/>
    <w:rsid w:val="00ED3B62"/>
    <w:rsid w:val="00EF385A"/>
    <w:rsid w:val="00EF60C7"/>
    <w:rsid w:val="00F15E2D"/>
    <w:rsid w:val="00F16AD7"/>
    <w:rsid w:val="00F224EA"/>
    <w:rsid w:val="00F242A3"/>
    <w:rsid w:val="00F40036"/>
    <w:rsid w:val="00F51CBC"/>
    <w:rsid w:val="00F66FB4"/>
    <w:rsid w:val="00F74476"/>
    <w:rsid w:val="00F90C4A"/>
    <w:rsid w:val="00FB358F"/>
    <w:rsid w:val="00FE7D9E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4A6F958"/>
  <w15:chartTrackingRefBased/>
  <w15:docId w15:val="{0612E322-0979-47CE-8622-7C33D260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C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32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6BCC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rsid w:val="001D7CF0"/>
    <w:rPr>
      <w:b/>
      <w:caps/>
    </w:rPr>
  </w:style>
  <w:style w:type="paragraph" w:customStyle="1" w:styleId="AddressBlock">
    <w:name w:val="Address Block"/>
    <w:basedOn w:val="Normal"/>
    <w:rsid w:val="001D7CF0"/>
    <w:rPr>
      <w:sz w:val="20"/>
    </w:rPr>
  </w:style>
  <w:style w:type="paragraph" w:customStyle="1" w:styleId="DWListAlphabetical">
    <w:name w:val="DW List Alphabetical"/>
    <w:basedOn w:val="DWNormal"/>
    <w:rsid w:val="001D7CF0"/>
    <w:pPr>
      <w:numPr>
        <w:numId w:val="4"/>
      </w:numPr>
    </w:pPr>
  </w:style>
  <w:style w:type="paragraph" w:customStyle="1" w:styleId="DWNormal">
    <w:name w:val="DW Normal"/>
    <w:basedOn w:val="Normal"/>
    <w:rsid w:val="001D7CF0"/>
  </w:style>
  <w:style w:type="paragraph" w:customStyle="1" w:styleId="DWAnnex">
    <w:name w:val="DW Annex"/>
    <w:basedOn w:val="DWNormal"/>
    <w:rsid w:val="001D7CF0"/>
    <w:rPr>
      <w:b/>
      <w:caps/>
    </w:rPr>
  </w:style>
  <w:style w:type="paragraph" w:customStyle="1" w:styleId="Appointment">
    <w:name w:val="Appointment"/>
    <w:basedOn w:val="DWNormal"/>
    <w:next w:val="DWNormal"/>
    <w:rsid w:val="001D7CF0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rsid w:val="001D7CF0"/>
    <w:pPr>
      <w:spacing w:before="1160"/>
    </w:pPr>
    <w:rPr>
      <w:i/>
    </w:rPr>
  </w:style>
  <w:style w:type="character" w:styleId="EndnoteReference">
    <w:name w:val="endnote reference"/>
    <w:semiHidden/>
    <w:rsid w:val="001D7CF0"/>
    <w:rPr>
      <w:vertAlign w:val="superscript"/>
    </w:rPr>
  </w:style>
  <w:style w:type="paragraph" w:styleId="EndnoteText">
    <w:name w:val="endnote text"/>
    <w:basedOn w:val="DWNormal"/>
    <w:semiHidden/>
    <w:rsid w:val="001D7CF0"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DWFlag">
    <w:name w:val="DW Flag"/>
    <w:rsid w:val="001D7CF0"/>
    <w:rPr>
      <w:b/>
    </w:rPr>
  </w:style>
  <w:style w:type="paragraph" w:styleId="Footer">
    <w:name w:val="footer"/>
    <w:basedOn w:val="DWNormal"/>
    <w:link w:val="FooterChar"/>
    <w:uiPriority w:val="99"/>
    <w:rsid w:val="001D7CF0"/>
    <w:pPr>
      <w:spacing w:before="220"/>
    </w:pPr>
  </w:style>
  <w:style w:type="character" w:customStyle="1" w:styleId="FooterCaption">
    <w:name w:val="Footer Caption"/>
    <w:rsid w:val="001D7CF0"/>
    <w:rPr>
      <w:sz w:val="12"/>
    </w:rPr>
  </w:style>
  <w:style w:type="character" w:styleId="FootnoteReference">
    <w:name w:val="footnote reference"/>
    <w:semiHidden/>
    <w:rsid w:val="001D7CF0"/>
    <w:rPr>
      <w:vertAlign w:val="superscript"/>
    </w:rPr>
  </w:style>
  <w:style w:type="paragraph" w:styleId="FootnoteText">
    <w:name w:val="footnote text"/>
    <w:basedOn w:val="DWNormal"/>
    <w:semiHidden/>
    <w:rsid w:val="001D7CF0"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rsid w:val="001D7CF0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rsid w:val="001D7CF0"/>
    <w:pPr>
      <w:spacing w:after="220"/>
    </w:pPr>
  </w:style>
  <w:style w:type="paragraph" w:styleId="Header">
    <w:name w:val="header"/>
    <w:basedOn w:val="DWNormal"/>
    <w:link w:val="HeaderChar"/>
    <w:uiPriority w:val="99"/>
    <w:rsid w:val="001D7CF0"/>
    <w:pPr>
      <w:spacing w:after="220"/>
    </w:pPr>
  </w:style>
  <w:style w:type="character" w:customStyle="1" w:styleId="HeaderCaption">
    <w:name w:val="Header Caption"/>
    <w:rsid w:val="001D7CF0"/>
    <w:rPr>
      <w:sz w:val="12"/>
    </w:rPr>
  </w:style>
  <w:style w:type="character" w:customStyle="1" w:styleId="HiddenText">
    <w:name w:val="Hidden Text"/>
    <w:rPr>
      <w:vanish/>
    </w:rPr>
  </w:style>
  <w:style w:type="paragraph" w:customStyle="1" w:styleId="DWHdgMain">
    <w:name w:val="DW Hdg Main"/>
    <w:basedOn w:val="DWHdgGroup"/>
    <w:next w:val="DWHdgGroup"/>
    <w:rsid w:val="001D7CF0"/>
    <w:pPr>
      <w:jc w:val="center"/>
    </w:pPr>
  </w:style>
  <w:style w:type="character" w:customStyle="1" w:styleId="MarginalNote">
    <w:name w:val="Marginal Note"/>
    <w:rsid w:val="001D7CF0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rsid w:val="001D7CF0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rsid w:val="001D7CF0"/>
    <w:pPr>
      <w:numPr>
        <w:numId w:val="2"/>
      </w:numPr>
    </w:pPr>
  </w:style>
  <w:style w:type="paragraph" w:customStyle="1" w:styleId="Originator">
    <w:name w:val="Originator"/>
    <w:basedOn w:val="DWNormal"/>
    <w:next w:val="Normal"/>
    <w:rsid w:val="001D7CF0"/>
    <w:pPr>
      <w:spacing w:after="220"/>
    </w:pPr>
  </w:style>
  <w:style w:type="character" w:customStyle="1" w:styleId="DWHdgPara">
    <w:name w:val="DW Hdg Para"/>
    <w:rsid w:val="001D7CF0"/>
    <w:rPr>
      <w:b/>
      <w:u w:val="none"/>
    </w:rPr>
  </w:style>
  <w:style w:type="character" w:customStyle="1" w:styleId="PostTown">
    <w:name w:val="Post Town"/>
    <w:rsid w:val="001D7CF0"/>
    <w:rPr>
      <w:smallCaps/>
    </w:rPr>
  </w:style>
  <w:style w:type="character" w:customStyle="1" w:styleId="ProtectiveMarking">
    <w:name w:val="Protective Marking"/>
    <w:rsid w:val="001D7CF0"/>
    <w:rPr>
      <w:b/>
      <w:caps/>
    </w:rPr>
  </w:style>
  <w:style w:type="character" w:customStyle="1" w:styleId="ReferenceDate">
    <w:name w:val="Reference/Date"/>
    <w:rsid w:val="001D7CF0"/>
    <w:rPr>
      <w:rFonts w:ascii="Arial" w:hAnsi="Arial"/>
      <w:spacing w:val="0"/>
      <w:sz w:val="20"/>
    </w:rPr>
  </w:style>
  <w:style w:type="character" w:customStyle="1" w:styleId="DWHdgSubject">
    <w:name w:val="DW Hdg Subject"/>
    <w:rsid w:val="001D7CF0"/>
    <w:rPr>
      <w:u w:val="single"/>
    </w:rPr>
  </w:style>
  <w:style w:type="paragraph" w:customStyle="1" w:styleId="DWTable">
    <w:name w:val="DW Table"/>
    <w:basedOn w:val="DWNormal"/>
    <w:rsid w:val="001D7CF0"/>
    <w:rPr>
      <w:sz w:val="20"/>
    </w:rPr>
  </w:style>
  <w:style w:type="paragraph" w:customStyle="1" w:styleId="TableBox">
    <w:name w:val="Table Box"/>
    <w:basedOn w:val="DWTable"/>
    <w:next w:val="DWPara"/>
    <w:rsid w:val="001D7CF0"/>
  </w:style>
  <w:style w:type="paragraph" w:customStyle="1" w:styleId="DWTablePara">
    <w:name w:val="DW Table Para"/>
    <w:basedOn w:val="DWTable"/>
    <w:rsid w:val="001D7CF0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rsid w:val="001D7CF0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rsid w:val="001D7CF0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sid w:val="001D7CF0"/>
    <w:rPr>
      <w:sz w:val="18"/>
    </w:rPr>
  </w:style>
  <w:style w:type="paragraph" w:styleId="TOC1">
    <w:name w:val="toc 1"/>
    <w:basedOn w:val="DWNormal"/>
    <w:semiHidden/>
    <w:rsid w:val="001D7CF0"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rsid w:val="001D7CF0"/>
    <w:pPr>
      <w:ind w:left="851"/>
    </w:pPr>
    <w:rPr>
      <w:smallCaps w:val="0"/>
    </w:rPr>
  </w:style>
  <w:style w:type="paragraph" w:styleId="TOC3">
    <w:name w:val="toc 3"/>
    <w:basedOn w:val="TOC2"/>
    <w:semiHidden/>
    <w:rsid w:val="001D7CF0"/>
    <w:pPr>
      <w:ind w:left="1134"/>
    </w:pPr>
  </w:style>
  <w:style w:type="paragraph" w:styleId="TOC4">
    <w:name w:val="toc 4"/>
    <w:basedOn w:val="TOC3"/>
    <w:semiHidden/>
    <w:rsid w:val="001D7CF0"/>
    <w:pPr>
      <w:ind w:left="1418"/>
    </w:pPr>
  </w:style>
  <w:style w:type="paragraph" w:styleId="TOC5">
    <w:name w:val="toc 5"/>
    <w:basedOn w:val="TOC4"/>
    <w:semiHidden/>
    <w:rsid w:val="001D7CF0"/>
    <w:pPr>
      <w:ind w:left="1701"/>
    </w:pPr>
  </w:style>
  <w:style w:type="paragraph" w:styleId="TOC6">
    <w:name w:val="toc 6"/>
    <w:basedOn w:val="TOC5"/>
    <w:semiHidden/>
    <w:rsid w:val="001D7CF0"/>
    <w:pPr>
      <w:ind w:left="1985"/>
    </w:pPr>
  </w:style>
  <w:style w:type="paragraph" w:styleId="TOC7">
    <w:name w:val="toc 7"/>
    <w:basedOn w:val="TOC6"/>
    <w:semiHidden/>
    <w:rsid w:val="001D7CF0"/>
    <w:pPr>
      <w:ind w:left="2268"/>
    </w:pPr>
  </w:style>
  <w:style w:type="paragraph" w:customStyle="1" w:styleId="UnitTitle">
    <w:name w:val="Unit Title"/>
    <w:basedOn w:val="AddressBlock"/>
    <w:next w:val="AddressBlock"/>
    <w:rsid w:val="001D7CF0"/>
    <w:rPr>
      <w:b/>
      <w:sz w:val="22"/>
    </w:rPr>
  </w:style>
  <w:style w:type="paragraph" w:customStyle="1" w:styleId="DWSignature">
    <w:name w:val="DW Signature"/>
    <w:basedOn w:val="DWNormal"/>
    <w:next w:val="DWName"/>
    <w:rsid w:val="001D7CF0"/>
    <w:pPr>
      <w:spacing w:before="160"/>
    </w:pPr>
  </w:style>
  <w:style w:type="character" w:styleId="PageNumber">
    <w:name w:val="page number"/>
    <w:basedOn w:val="DefaultParagraphFont"/>
    <w:rsid w:val="001D7CF0"/>
  </w:style>
  <w:style w:type="paragraph" w:customStyle="1" w:styleId="DWParaNum1">
    <w:name w:val="DW Para Num1"/>
    <w:basedOn w:val="DWPara"/>
    <w:rsid w:val="001D7CF0"/>
    <w:pPr>
      <w:numPr>
        <w:numId w:val="5"/>
      </w:numPr>
    </w:pPr>
  </w:style>
  <w:style w:type="paragraph" w:customStyle="1" w:styleId="DWParaNum2">
    <w:name w:val="DW Para Num2"/>
    <w:basedOn w:val="DWPara"/>
    <w:rsid w:val="001D7CF0"/>
    <w:pPr>
      <w:numPr>
        <w:ilvl w:val="1"/>
        <w:numId w:val="5"/>
      </w:numPr>
    </w:pPr>
  </w:style>
  <w:style w:type="paragraph" w:customStyle="1" w:styleId="DWParaNum3">
    <w:name w:val="DW Para Num3"/>
    <w:basedOn w:val="DWPara"/>
    <w:rsid w:val="001D7CF0"/>
    <w:pPr>
      <w:numPr>
        <w:ilvl w:val="2"/>
        <w:numId w:val="5"/>
      </w:numPr>
    </w:pPr>
  </w:style>
  <w:style w:type="paragraph" w:customStyle="1" w:styleId="DWParaNum4">
    <w:name w:val="DW Para Num4"/>
    <w:basedOn w:val="DWPara"/>
    <w:rsid w:val="001D7CF0"/>
    <w:pPr>
      <w:numPr>
        <w:ilvl w:val="3"/>
        <w:numId w:val="5"/>
      </w:numPr>
    </w:pPr>
  </w:style>
  <w:style w:type="paragraph" w:customStyle="1" w:styleId="DWParaNum5">
    <w:name w:val="DW Para Num5"/>
    <w:basedOn w:val="DWPara"/>
    <w:rsid w:val="001D7CF0"/>
    <w:pPr>
      <w:numPr>
        <w:ilvl w:val="4"/>
        <w:numId w:val="5"/>
      </w:numPr>
    </w:pPr>
  </w:style>
  <w:style w:type="paragraph" w:customStyle="1" w:styleId="DWParaPB1">
    <w:name w:val="DW Para PB1"/>
    <w:basedOn w:val="DWPara"/>
    <w:rsid w:val="001D7CF0"/>
    <w:pPr>
      <w:numPr>
        <w:numId w:val="1"/>
      </w:numPr>
    </w:pPr>
  </w:style>
  <w:style w:type="paragraph" w:customStyle="1" w:styleId="DWParaPB2">
    <w:name w:val="DW Para PB2"/>
    <w:basedOn w:val="DWPara"/>
    <w:rsid w:val="001D7CF0"/>
    <w:pPr>
      <w:numPr>
        <w:ilvl w:val="1"/>
        <w:numId w:val="1"/>
      </w:numPr>
    </w:pPr>
  </w:style>
  <w:style w:type="paragraph" w:customStyle="1" w:styleId="DWParaPB3">
    <w:name w:val="DW Para PB3"/>
    <w:basedOn w:val="DWPara"/>
    <w:rsid w:val="001D7CF0"/>
    <w:pPr>
      <w:numPr>
        <w:ilvl w:val="2"/>
        <w:numId w:val="1"/>
      </w:numPr>
    </w:pPr>
  </w:style>
  <w:style w:type="paragraph" w:customStyle="1" w:styleId="DWParaPB4">
    <w:name w:val="DW Para PB4"/>
    <w:basedOn w:val="DWPara"/>
    <w:rsid w:val="001D7CF0"/>
    <w:pPr>
      <w:numPr>
        <w:ilvl w:val="3"/>
        <w:numId w:val="1"/>
      </w:numPr>
    </w:pPr>
  </w:style>
  <w:style w:type="paragraph" w:customStyle="1" w:styleId="DWParaPB5">
    <w:name w:val="DW Para PB5"/>
    <w:basedOn w:val="DWPara"/>
    <w:rsid w:val="001D7CF0"/>
    <w:pPr>
      <w:numPr>
        <w:ilvl w:val="4"/>
        <w:numId w:val="1"/>
      </w:numPr>
    </w:pPr>
  </w:style>
  <w:style w:type="paragraph" w:customStyle="1" w:styleId="DWTableParaNum1">
    <w:name w:val="DW Table Para Num1"/>
    <w:basedOn w:val="DWTablePara"/>
    <w:rsid w:val="001D7CF0"/>
    <w:pPr>
      <w:numPr>
        <w:numId w:val="3"/>
      </w:numPr>
    </w:pPr>
  </w:style>
  <w:style w:type="paragraph" w:customStyle="1" w:styleId="DWTableParaNum2">
    <w:name w:val="DW Table Para Num2"/>
    <w:basedOn w:val="DWTablePara"/>
    <w:rsid w:val="001D7CF0"/>
    <w:pPr>
      <w:numPr>
        <w:ilvl w:val="1"/>
        <w:numId w:val="3"/>
      </w:numPr>
    </w:pPr>
  </w:style>
  <w:style w:type="paragraph" w:customStyle="1" w:styleId="DWTableParaNum3">
    <w:name w:val="DW Table Para Num3"/>
    <w:basedOn w:val="DWTablePara"/>
    <w:rsid w:val="001D7CF0"/>
    <w:pPr>
      <w:numPr>
        <w:ilvl w:val="2"/>
        <w:numId w:val="3"/>
      </w:numPr>
    </w:pPr>
  </w:style>
  <w:style w:type="paragraph" w:customStyle="1" w:styleId="DWTableParaNum4">
    <w:name w:val="DW Table Para Num4"/>
    <w:basedOn w:val="DWTablePara"/>
    <w:rsid w:val="001D7CF0"/>
    <w:pPr>
      <w:numPr>
        <w:ilvl w:val="3"/>
        <w:numId w:val="3"/>
      </w:numPr>
    </w:pPr>
  </w:style>
  <w:style w:type="paragraph" w:customStyle="1" w:styleId="DWTableParaNum5">
    <w:name w:val="DW Table Para Num5"/>
    <w:basedOn w:val="DWTablePara"/>
    <w:rsid w:val="001D7CF0"/>
    <w:pPr>
      <w:numPr>
        <w:ilvl w:val="4"/>
        <w:numId w:val="3"/>
      </w:numPr>
    </w:pPr>
  </w:style>
  <w:style w:type="paragraph" w:customStyle="1" w:styleId="DWParaBul1">
    <w:name w:val="DW Para Bul1"/>
    <w:basedOn w:val="DWPara"/>
    <w:rsid w:val="001D7CF0"/>
    <w:pPr>
      <w:numPr>
        <w:numId w:val="6"/>
      </w:numPr>
    </w:pPr>
  </w:style>
  <w:style w:type="paragraph" w:customStyle="1" w:styleId="DWParaBul2">
    <w:name w:val="DW Para Bul2"/>
    <w:basedOn w:val="DWPara"/>
    <w:rsid w:val="001D7CF0"/>
    <w:pPr>
      <w:numPr>
        <w:ilvl w:val="1"/>
        <w:numId w:val="6"/>
      </w:numPr>
    </w:pPr>
  </w:style>
  <w:style w:type="paragraph" w:customStyle="1" w:styleId="DWParaBul3">
    <w:name w:val="DW Para Bul3"/>
    <w:basedOn w:val="DWPara"/>
    <w:rsid w:val="001D7CF0"/>
    <w:pPr>
      <w:numPr>
        <w:ilvl w:val="2"/>
        <w:numId w:val="6"/>
      </w:numPr>
    </w:pPr>
  </w:style>
  <w:style w:type="paragraph" w:customStyle="1" w:styleId="DWParaBul4">
    <w:name w:val="DW Para Bul4"/>
    <w:basedOn w:val="DWPara"/>
    <w:rsid w:val="001D7CF0"/>
    <w:pPr>
      <w:numPr>
        <w:ilvl w:val="3"/>
        <w:numId w:val="6"/>
      </w:numPr>
    </w:pPr>
  </w:style>
  <w:style w:type="paragraph" w:customStyle="1" w:styleId="DWParaBul5">
    <w:name w:val="DW Para Bul5"/>
    <w:basedOn w:val="DWPara"/>
    <w:rsid w:val="001D7CF0"/>
    <w:pPr>
      <w:numPr>
        <w:ilvl w:val="4"/>
        <w:numId w:val="6"/>
      </w:numPr>
    </w:pPr>
  </w:style>
  <w:style w:type="paragraph" w:customStyle="1" w:styleId="FooterFilename">
    <w:name w:val="Footer Filename"/>
    <w:basedOn w:val="Footer"/>
    <w:rsid w:val="001D7CF0"/>
    <w:pPr>
      <w:tabs>
        <w:tab w:val="center" w:pos="4815"/>
        <w:tab w:val="right" w:pos="9645"/>
      </w:tabs>
      <w:spacing w:before="120"/>
    </w:pPr>
    <w:rPr>
      <w:sz w:val="12"/>
    </w:rPr>
  </w:style>
  <w:style w:type="character" w:styleId="Hyperlink">
    <w:name w:val="Hyperlink"/>
    <w:rsid w:val="00C9624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5838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Cs w:val="22"/>
    </w:rPr>
  </w:style>
  <w:style w:type="character" w:customStyle="1" w:styleId="subhead">
    <w:name w:val="subhead"/>
    <w:uiPriority w:val="99"/>
    <w:rsid w:val="001E6E59"/>
    <w:rPr>
      <w:rFonts w:ascii="Calibri" w:hAnsi="Calibri" w:cs="Calibri"/>
      <w:color w:val="000000"/>
      <w:sz w:val="28"/>
      <w:vertAlign w:val="baseline"/>
    </w:rPr>
  </w:style>
  <w:style w:type="paragraph" w:customStyle="1" w:styleId="bodyparagraph">
    <w:name w:val="body paragraph"/>
    <w:basedOn w:val="Normal"/>
    <w:uiPriority w:val="99"/>
    <w:rsid w:val="001E6E59"/>
    <w:pPr>
      <w:widowControl w:val="0"/>
      <w:suppressAutoHyphens/>
      <w:overflowPunct/>
      <w:spacing w:line="360" w:lineRule="atLeast"/>
      <w:jc w:val="both"/>
      <w:textAlignment w:val="center"/>
    </w:pPr>
    <w:rPr>
      <w:rFonts w:ascii="Calibri" w:eastAsia="Calibri" w:hAnsi="Calibri" w:cs="Calibri"/>
      <w:color w:val="000000"/>
      <w:kern w:val="0"/>
      <w:sz w:val="24"/>
      <w:szCs w:val="24"/>
    </w:rPr>
  </w:style>
  <w:style w:type="character" w:customStyle="1" w:styleId="BodyText1">
    <w:name w:val="Body Text1"/>
    <w:uiPriority w:val="99"/>
    <w:rsid w:val="001E6E59"/>
    <w:rPr>
      <w:rFonts w:ascii="Calibri" w:hAnsi="Calibri"/>
      <w:color w:val="000000"/>
      <w:sz w:val="24"/>
      <w:vertAlign w:val="baseline"/>
    </w:rPr>
  </w:style>
  <w:style w:type="paragraph" w:styleId="DocumentMap">
    <w:name w:val="Document Map"/>
    <w:basedOn w:val="Normal"/>
    <w:semiHidden/>
    <w:rsid w:val="008D6820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F15E2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F15E2D"/>
    <w:rPr>
      <w:rFonts w:ascii="Segoe UI" w:hAnsi="Segoe UI" w:cs="Segoe UI"/>
      <w:kern w:val="22"/>
      <w:sz w:val="18"/>
      <w:szCs w:val="18"/>
      <w:lang w:eastAsia="en-US"/>
    </w:rPr>
  </w:style>
  <w:style w:type="character" w:styleId="CommentReference">
    <w:name w:val="annotation reference"/>
    <w:rsid w:val="001A60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6086"/>
    <w:rPr>
      <w:sz w:val="20"/>
      <w:lang w:val="x-none"/>
    </w:rPr>
  </w:style>
  <w:style w:type="character" w:customStyle="1" w:styleId="CommentTextChar">
    <w:name w:val="Comment Text Char"/>
    <w:link w:val="CommentText"/>
    <w:rsid w:val="001A6086"/>
    <w:rPr>
      <w:rFonts w:ascii="Arial" w:hAnsi="Arial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6086"/>
    <w:rPr>
      <w:b/>
      <w:bCs/>
    </w:rPr>
  </w:style>
  <w:style w:type="character" w:customStyle="1" w:styleId="CommentSubjectChar">
    <w:name w:val="Comment Subject Char"/>
    <w:link w:val="CommentSubject"/>
    <w:rsid w:val="001A6086"/>
    <w:rPr>
      <w:rFonts w:ascii="Arial" w:hAnsi="Arial"/>
      <w:b/>
      <w:bCs/>
      <w:kern w:val="22"/>
      <w:lang w:eastAsia="en-US"/>
    </w:rPr>
  </w:style>
  <w:style w:type="character" w:customStyle="1" w:styleId="FooterChar">
    <w:name w:val="Footer Char"/>
    <w:link w:val="Footer"/>
    <w:uiPriority w:val="99"/>
    <w:rsid w:val="00DE2967"/>
    <w:rPr>
      <w:rFonts w:ascii="Arial" w:hAnsi="Arial"/>
      <w:kern w:val="22"/>
      <w:sz w:val="22"/>
      <w:lang w:eastAsia="en-US"/>
    </w:rPr>
  </w:style>
  <w:style w:type="character" w:customStyle="1" w:styleId="HeaderChar">
    <w:name w:val="Header Char"/>
    <w:link w:val="Header"/>
    <w:uiPriority w:val="99"/>
    <w:rsid w:val="00E837AA"/>
    <w:rPr>
      <w:rFonts w:ascii="Arial" w:hAnsi="Arial"/>
      <w:kern w:val="22"/>
      <w:sz w:val="22"/>
      <w:lang w:eastAsia="en-US"/>
    </w:rPr>
  </w:style>
  <w:style w:type="character" w:customStyle="1" w:styleId="Heading1Char">
    <w:name w:val="Heading 1 Char"/>
    <w:link w:val="Heading1"/>
    <w:rsid w:val="00A832F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rsid w:val="0052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4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arliament.uk/site-information/data-protection/lords-data-protection-informa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arliament.uk/site-information/data-protection/commons-data-protection-information/hoc-privacy-notice-for-the-public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arliament.uk/about/faqs/house-of-commons-faqs/business-faq-pag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600776d-0a3c-44b4-bff2-0ceaafb13046" xsi:nil="true"/>
    <TaxCatchAll xmlns="4600776d-0a3c-44b4-bff2-0ceaafb13046">
      <Value>1</Value>
    </TaxCatchAll>
    <g3ef09377e3444258679b6035a1ff93a xmlns="4600776d-0a3c-44b4-bff2-0ceaafb13046">
      <Terms xmlns="http://schemas.microsoft.com/office/infopath/2007/PartnerControls"/>
    </g3ef09377e3444258679b6035a1ff93a>
    <k5b153ee974a4a57a7568e533217f2cb xmlns="4600776d-0a3c-44b4-bff2-0ceaafb13046">
      <Terms xmlns="http://schemas.microsoft.com/office/infopath/2007/PartnerControls"/>
    </k5b153ee974a4a57a7568e533217f2cb>
    <j6c5b17cd04246da82e5604daf08bc68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Boards And Groups</TermName>
          <TermId xmlns="http://schemas.microsoft.com/office/infopath/2007/PartnerControls">cb31f0fb-0f09-4847-a401-4ff2e1680c43</TermId>
        </TermInfo>
      </Terms>
    </j6c5b17cd04246da82e5604daf08bc68>
    <TransfertoArchives xmlns="4600776d-0a3c-44b4-bff2-0ceaafb13046">false</TransfertoArchives>
    <cd0fc526a5c840319a97fd94028e9904 xmlns="4600776d-0a3c-44b4-bff2-0ceaafb13046">
      <Terms xmlns="http://schemas.microsoft.com/office/infopath/2007/PartnerControls"/>
    </cd0fc526a5c840319a97fd94028e9904>
    <RetentionTriggerDate xmlns="4600776d-0a3c-44b4-bff2-0ceaafb13046" xsi:nil="true"/>
    <c4838c65c76546ae93d5703426802f7f xmlns="4600776d-0a3c-44b4-bff2-0ceaafb13046">
      <Terms xmlns="http://schemas.microsoft.com/office/infopath/2007/PartnerControls"/>
    </c4838c65c76546ae93d5703426802f7f>
    <_dlc_DocId xmlns="c9f111d9-b3c9-4412-a103-a8c2d7262235">PRS2UTANEFTE-1562970578-4310</_dlc_DocId>
    <_dlc_DocIdUrl xmlns="c9f111d9-b3c9-4412-a103-a8c2d7262235">
      <Url>https://hopuk.sharepoint.com/sites/bcg-WHAG/_layouts/15/DocIdRedir.aspx?ID=PRS2UTANEFTE-1562970578-4310</Url>
      <Description>PRS2UTANEFTE-1562970578-4310</Description>
    </_dlc_DocIdUrl>
    <Enquirydate xmlns="dad72500-b1bb-49e1-af8b-a2235001c0ea">2023-11-10T15:11:54+00:00</Enquirydate>
    <Applicationref xmlns="dad72500-b1bb-49e1-af8b-a2235001c0ea" xsi:nil="true"/>
    <lcf76f155ced4ddcb4097134ff3c332f xmlns="dad72500-b1bb-49e1-af8b-a2235001c0e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5508334E8EA49B99A284467840ED8" ma:contentTypeVersion="130" ma:contentTypeDescription="Create a new document." ma:contentTypeScope="" ma:versionID="e92594680a957b11e7d132221be59f95">
  <xsd:schema xmlns:xsd="http://www.w3.org/2001/XMLSchema" xmlns:xs="http://www.w3.org/2001/XMLSchema" xmlns:p="http://schemas.microsoft.com/office/2006/metadata/properties" xmlns:ns2="4600776d-0a3c-44b4-bff2-0ceaafb13046" xmlns:ns3="c9f111d9-b3c9-4412-a103-a8c2d7262235" xmlns:ns4="dad72500-b1bb-49e1-af8b-a2235001c0ea" targetNamespace="http://schemas.microsoft.com/office/2006/metadata/properties" ma:root="true" ma:fieldsID="423d7b9d3f24052d6066bdb91df445e6" ns2:_="" ns3:_="" ns4:_="">
    <xsd:import namespace="4600776d-0a3c-44b4-bff2-0ceaafb13046"/>
    <xsd:import namespace="c9f111d9-b3c9-4412-a103-a8c2d7262235"/>
    <xsd:import namespace="dad72500-b1bb-49e1-af8b-a2235001c0ea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RetentionTriggerDate" minOccurs="0"/>
                <xsd:element ref="ns2:TransfertoArchives" minOccurs="0"/>
                <xsd:element ref="ns3:_dlc_DocIdPersistId" minOccurs="0"/>
                <xsd:element ref="ns2:TaxCatchAll" minOccurs="0"/>
                <xsd:element ref="ns2:j6c5b17cd04246da82e5604daf08bc68" minOccurs="0"/>
                <xsd:element ref="ns2:c4838c65c76546ae93d5703426802f7f" minOccurs="0"/>
                <xsd:element ref="ns2:cd0fc526a5c840319a97fd94028e9904" minOccurs="0"/>
                <xsd:element ref="ns2:g3ef09377e3444258679b6035a1ff93a" minOccurs="0"/>
                <xsd:element ref="ns3:_dlc_DocId" minOccurs="0"/>
                <xsd:element ref="ns2:k5b153ee974a4a57a7568e533217f2cb" minOccurs="0"/>
                <xsd:element ref="ns3:_dlc_DocIdUr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Applicationref" minOccurs="0"/>
                <xsd:element ref="ns4:Enquirydat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RecordNumber" ma:index="7" nillable="true" ma:displayName="Record Number" ma:indexed="true" ma:internalName="RecordNumber" ma:readOnly="false">
      <xsd:simpleType>
        <xsd:restriction base="dms:Text">
          <xsd:maxLength value="255"/>
        </xsd:restriction>
      </xsd:simpleType>
    </xsd:element>
    <xsd:element name="RetentionTriggerDate" ma:index="8" nillable="true" ma:displayName="Retention Trigger Date" ma:format="DateOnly" ma:internalName="RetentionTriggerDate" ma:readOnly="false">
      <xsd:simpleType>
        <xsd:restriction base="dms:DateTime"/>
      </xsd:simpleType>
    </xsd:element>
    <xsd:element name="TransfertoArchives" ma:index="9" nillable="true" ma:displayName="Transfer to Archives" ma:default="0" ma:internalName="TransfertoArchives" ma:readOnly="false">
      <xsd:simpleType>
        <xsd:restriction base="dms:Boolean"/>
      </xsd:simpleType>
    </xsd:element>
    <xsd:element name="TaxCatchAll" ma:index="11" nillable="true" ma:displayName="Taxonomy Catch All Column" ma:hidden="true" ma:list="{bd67fe38-05a2-46c3-b62a-792f6a231c01}" ma:internalName="TaxCatchAll" ma:showField="CatchAllData" ma:web="c9f111d9-b3c9-4412-a103-a8c2d7262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c5b17cd04246da82e5604daf08bc68" ma:index="12" nillable="true" ma:taxonomy="true" ma:internalName="j6c5b17cd04246da82e5604daf08bc68" ma:taxonomyFieldName="RMKeyword2" ma:displayName="RM Keyword 2" ma:readOnly="false" ma:default="1;#Boards And Groups|cb31f0fb-0f09-4847-a401-4ff2e1680c43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838c65c76546ae93d5703426802f7f" ma:index="14" nillable="true" ma:taxonomy="true" ma:internalName="c4838c65c76546ae93d5703426802f7f" ma:taxonomyFieldName="RMKeyword1" ma:displayName="RM Keyword 1" ma:readOnly="false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0fc526a5c840319a97fd94028e9904" ma:index="17" nillable="true" ma:taxonomy="true" ma:internalName="cd0fc526a5c840319a97fd94028e9904" ma:taxonomyFieldName="RMKeyword4" ma:displayName="RM Keyword 4" ma:readOnly="false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ef09377e3444258679b6035a1ff93a" ma:index="19" nillable="true" ma:taxonomy="true" ma:internalName="g3ef09377e3444258679b6035a1ff93a" ma:taxonomyFieldName="RMKeyword3" ma:displayName="RM Keyword 3" ma:readOnly="false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b153ee974a4a57a7568e533217f2cb" ma:index="22" nillable="true" ma:taxonomy="true" ma:internalName="k5b153ee974a4a57a7568e533217f2cb" ma:taxonomyFieldName="ProtectiveMarking" ma:displayName="Protective Marking" ma:readOnly="false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111d9-b3c9-4412-a103-a8c2d726223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72500-b1bb-49e1-af8b-a2235001c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Applicationref" ma:index="32" nillable="true" ma:displayName="Application ref" ma:format="Dropdown" ma:internalName="Applicationref">
      <xsd:simpleType>
        <xsd:restriction base="dms:Text">
          <xsd:maxLength value="255"/>
        </xsd:restriction>
      </xsd:simpleType>
    </xsd:element>
    <xsd:element name="Enquirydate" ma:index="33" nillable="true" ma:displayName="Enquiry date" ma:default="[today]" ma:format="DateOnly" ma:internalName="Enquirydate">
      <xsd:simpleType>
        <xsd:restriction base="dms:DateTim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eb37f91c-4bb8-4ab3-bc5a-cd875381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B41A3-5256-4DD9-83A2-800C5B9C80F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ad72500-b1bb-49e1-af8b-a2235001c0ea"/>
    <ds:schemaRef ds:uri="http://purl.org/dc/terms/"/>
    <ds:schemaRef ds:uri="http://schemas.openxmlformats.org/package/2006/metadata/core-properties"/>
    <ds:schemaRef ds:uri="c9f111d9-b3c9-4412-a103-a8c2d7262235"/>
    <ds:schemaRef ds:uri="http://schemas.microsoft.com/office/2006/documentManagement/types"/>
    <ds:schemaRef ds:uri="4600776d-0a3c-44b4-bff2-0ceaafb130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A955BC-172E-4277-A79A-49F8388E2C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2C6DC-8D9B-4576-87BF-B643A290E4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E19D84-DAFA-4CDB-AE82-45E55571EE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FB2F42-A959-4BE1-BDEC-8FF57A037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0776d-0a3c-44b4-bff2-0ceaafb13046"/>
    <ds:schemaRef ds:uri="c9f111d9-b3c9-4412-a103-a8c2d7262235"/>
    <ds:schemaRef ds:uri="dad72500-b1bb-49e1-af8b-a2235001c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1847</Words>
  <Characters>10204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Exhibitions Advisory Group</vt:lpstr>
    </vt:vector>
  </TitlesOfParts>
  <Company>Ministry of Defence</Company>
  <LinksUpToDate>false</LinksUpToDate>
  <CharactersWithSpaces>12027</CharactersWithSpaces>
  <SharedDoc>false</SharedDoc>
  <HLinks>
    <vt:vector size="6" baseType="variant"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http://www.parliament.uk/about/faqs/house-of-commons-faqs/business-faq-page/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Exhibitions Advisory Group</dc:title>
  <dc:subject/>
  <dc:creator>Westminster Hall Advisory Group</dc:creator>
  <cp:keywords/>
  <cp:lastModifiedBy>POREMBA, Alyna</cp:lastModifiedBy>
  <cp:revision>2</cp:revision>
  <cp:lastPrinted>2015-07-09T13:34:00Z</cp:lastPrinted>
  <dcterms:created xsi:type="dcterms:W3CDTF">2023-11-10T15:11:00Z</dcterms:created>
  <dcterms:modified xsi:type="dcterms:W3CDTF">2023-11-10T15:11:00Z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0x01010095B5508334E8EA49B99A284467840ED8</vt:lpwstr>
  </property>
  <property fmtid="{D5CDD505-2E9C-101B-9397-08002B2CF9AE}" pid="3" name="ProtectiveMarking">
    <vt:lpwstr/>
  </property>
  <property fmtid="{D5CDD505-2E9C-101B-9397-08002B2CF9AE}" pid="4" name="RMKeyword3">
    <vt:lpwstr/>
  </property>
  <property fmtid="{D5CDD505-2E9C-101B-9397-08002B2CF9AE}" pid="5" name="RMKeyword2">
    <vt:lpwstr>1;#Boards And Groups|cb31f0fb-0f09-4847-a401-4ff2e1680c43</vt:lpwstr>
  </property>
  <property fmtid="{D5CDD505-2E9C-101B-9397-08002B2CF9AE}" pid="6" name="RMKeyword1">
    <vt:lpwstr/>
  </property>
  <property fmtid="{D5CDD505-2E9C-101B-9397-08002B2CF9AE}" pid="7" name="RMKeyword4">
    <vt:lpwstr/>
  </property>
  <property fmtid="{D5CDD505-2E9C-101B-9397-08002B2CF9AE}" pid="8" name="_dlc_DocIdItemGuid">
    <vt:lpwstr>5c4e13a0-9aa8-4873-b5c3-cb0bd5fccd78</vt:lpwstr>
  </property>
  <property fmtid="{D5CDD505-2E9C-101B-9397-08002B2CF9AE}" pid="9" name="MSIP_Label_a8f77787-5df4-43b6-a2a8-8d8b678a318b_Enabled">
    <vt:lpwstr>true</vt:lpwstr>
  </property>
  <property fmtid="{D5CDD505-2E9C-101B-9397-08002B2CF9AE}" pid="10" name="MSIP_Label_a8f77787-5df4-43b6-a2a8-8d8b678a318b_SetDate">
    <vt:lpwstr>2023-09-14T12:44:50Z</vt:lpwstr>
  </property>
  <property fmtid="{D5CDD505-2E9C-101B-9397-08002B2CF9AE}" pid="11" name="MSIP_Label_a8f77787-5df4-43b6-a2a8-8d8b678a318b_Method">
    <vt:lpwstr>Standard</vt:lpwstr>
  </property>
  <property fmtid="{D5CDD505-2E9C-101B-9397-08002B2CF9AE}" pid="12" name="MSIP_Label_a8f77787-5df4-43b6-a2a8-8d8b678a318b_Name">
    <vt:lpwstr>a8f77787-5df4-43b6-a2a8-8d8b678a318b</vt:lpwstr>
  </property>
  <property fmtid="{D5CDD505-2E9C-101B-9397-08002B2CF9AE}" pid="13" name="MSIP_Label_a8f77787-5df4-43b6-a2a8-8d8b678a318b_SiteId">
    <vt:lpwstr>1ce6dd9e-b337-4088-be5e-8dbbec04b34a</vt:lpwstr>
  </property>
  <property fmtid="{D5CDD505-2E9C-101B-9397-08002B2CF9AE}" pid="14" name="MSIP_Label_a8f77787-5df4-43b6-a2a8-8d8b678a318b_ActionId">
    <vt:lpwstr>30f99502-d33f-4e4b-883f-a32c57a56e49</vt:lpwstr>
  </property>
  <property fmtid="{D5CDD505-2E9C-101B-9397-08002B2CF9AE}" pid="15" name="MSIP_Label_a8f77787-5df4-43b6-a2a8-8d8b678a318b_ContentBits">
    <vt:lpwstr>0</vt:lpwstr>
  </property>
  <property fmtid="{D5CDD505-2E9C-101B-9397-08002B2CF9AE}" pid="16" name="MediaServiceImageTags">
    <vt:lpwstr/>
  </property>
</Properties>
</file>